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78BDAEE7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E52FEC">
        <w:rPr>
          <w:rFonts w:ascii="Georgia" w:hAnsi="Georgia" w:cs="Times New Roman"/>
          <w:sz w:val="20"/>
          <w:szCs w:val="20"/>
        </w:rPr>
        <w:t xml:space="preserve">  Stredná odborná škola obchodu a služieb </w:t>
      </w:r>
    </w:p>
    <w:p w14:paraId="4EBF81FC" w14:textId="06519C1D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E52FEC">
        <w:rPr>
          <w:rFonts w:ascii="Georgia" w:hAnsi="Georgia" w:cs="Times New Roman"/>
          <w:sz w:val="20"/>
          <w:szCs w:val="20"/>
        </w:rPr>
        <w:t xml:space="preserve"> Osvety 17, 968 01  Nová Baňa</w:t>
      </w:r>
    </w:p>
    <w:p w14:paraId="3661DFB4" w14:textId="36C6EC2F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E52FEC">
        <w:rPr>
          <w:rFonts w:ascii="Georgia" w:hAnsi="Georgia" w:cs="Times New Roman"/>
          <w:sz w:val="20"/>
          <w:szCs w:val="20"/>
        </w:rPr>
        <w:tab/>
        <w:t>37956124</w:t>
      </w:r>
      <w:bookmarkStart w:id="0" w:name="_GoBack"/>
      <w:bookmarkEnd w:id="0"/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02FE" w14:textId="77777777" w:rsidR="008C27A7" w:rsidRDefault="008C27A7" w:rsidP="00512AD8">
      <w:pPr>
        <w:spacing w:after="0" w:line="240" w:lineRule="auto"/>
      </w:pPr>
      <w:r>
        <w:separator/>
      </w:r>
    </w:p>
  </w:endnote>
  <w:endnote w:type="continuationSeparator" w:id="0">
    <w:p w14:paraId="61573232" w14:textId="77777777" w:rsidR="008C27A7" w:rsidRDefault="008C27A7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7254A4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C7FB" w14:textId="77777777" w:rsidR="008C27A7" w:rsidRDefault="008C27A7" w:rsidP="00512AD8">
      <w:pPr>
        <w:spacing w:after="0" w:line="240" w:lineRule="auto"/>
      </w:pPr>
      <w:r>
        <w:separator/>
      </w:r>
    </w:p>
  </w:footnote>
  <w:footnote w:type="continuationSeparator" w:id="0">
    <w:p w14:paraId="3A0FFF1A" w14:textId="77777777" w:rsidR="008C27A7" w:rsidRDefault="008C27A7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8C27A7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52FEC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E653-66F7-46E7-88EE-C63682D7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Inka</cp:lastModifiedBy>
  <cp:revision>5</cp:revision>
  <cp:lastPrinted>2021-02-05T06:51:00Z</cp:lastPrinted>
  <dcterms:created xsi:type="dcterms:W3CDTF">2020-12-14T17:25:00Z</dcterms:created>
  <dcterms:modified xsi:type="dcterms:W3CDTF">2021-02-05T06:52:00Z</dcterms:modified>
</cp:coreProperties>
</file>