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00"/>
        <w:tblLook w:val="04A0"/>
      </w:tblPr>
      <w:tblGrid>
        <w:gridCol w:w="9212"/>
      </w:tblGrid>
      <w:tr w:rsidR="001449E3" w:rsidRPr="00814140" w:rsidTr="001449E3">
        <w:tc>
          <w:tcPr>
            <w:tcW w:w="9212" w:type="dxa"/>
            <w:shd w:val="clear" w:color="auto" w:fill="FFFF00"/>
          </w:tcPr>
          <w:p w:rsidR="001449E3" w:rsidRPr="00814140" w:rsidRDefault="001449E3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WOJNY I KONFLIKTY ZBROJNE</w:t>
            </w:r>
          </w:p>
        </w:tc>
      </w:tr>
    </w:tbl>
    <w:p w:rsidR="001449E3" w:rsidRPr="00814140" w:rsidRDefault="001449E3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6029" w:rsidRPr="00814140" w:rsidRDefault="00656029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 xml:space="preserve">1. </w:t>
      </w:r>
      <w:r w:rsidR="002C01F6" w:rsidRPr="00814140">
        <w:rPr>
          <w:rFonts w:ascii="Times New Roman" w:hAnsi="Times New Roman" w:cs="Times New Roman"/>
          <w:b/>
          <w:sz w:val="24"/>
          <w:szCs w:val="24"/>
          <w:u w:val="single"/>
        </w:rPr>
        <w:t xml:space="preserve">POJĘCIE </w:t>
      </w:r>
      <w:r w:rsidR="005D3A30" w:rsidRPr="00814140">
        <w:rPr>
          <w:rFonts w:ascii="Times New Roman" w:hAnsi="Times New Roman" w:cs="Times New Roman"/>
          <w:b/>
          <w:sz w:val="24"/>
          <w:szCs w:val="24"/>
          <w:u w:val="single"/>
        </w:rPr>
        <w:t>WOJNY</w:t>
      </w:r>
    </w:p>
    <w:p w:rsidR="00656029" w:rsidRPr="00814140" w:rsidRDefault="00656029" w:rsidP="00814140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D3A30" w:rsidRPr="00814140" w:rsidRDefault="005D3A30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 xml:space="preserve">Wojna - </w:t>
      </w:r>
      <w:r w:rsidRPr="00814140">
        <w:rPr>
          <w:rFonts w:ascii="Times New Roman" w:hAnsi="Times New Roman" w:cs="Times New Roman"/>
          <w:sz w:val="24"/>
          <w:szCs w:val="24"/>
        </w:rPr>
        <w:t>to stan stosunków między państwami po zerwaniu przez nie stosunków pokojowych i prze</w:t>
      </w:r>
      <w:r w:rsidRPr="00814140">
        <w:rPr>
          <w:rFonts w:ascii="Times New Roman" w:hAnsi="Times New Roman" w:cs="Times New Roman"/>
          <w:sz w:val="24"/>
          <w:szCs w:val="24"/>
        </w:rPr>
        <w:t>j</w:t>
      </w:r>
      <w:r w:rsidRPr="00814140">
        <w:rPr>
          <w:rFonts w:ascii="Times New Roman" w:hAnsi="Times New Roman" w:cs="Times New Roman"/>
          <w:sz w:val="24"/>
          <w:szCs w:val="24"/>
        </w:rPr>
        <w:t>ście do relacji wojennych.</w:t>
      </w:r>
    </w:p>
    <w:p w:rsidR="005D3A30" w:rsidRPr="00814140" w:rsidRDefault="005D3A30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C2D69B" w:themeFill="accent3" w:themeFillTint="99"/>
        <w:tblLook w:val="04A0"/>
      </w:tblPr>
      <w:tblGrid>
        <w:gridCol w:w="9212"/>
      </w:tblGrid>
      <w:tr w:rsidR="005D3A30" w:rsidRPr="00814140" w:rsidTr="005D3A30">
        <w:trPr>
          <w:jc w:val="center"/>
        </w:trPr>
        <w:tc>
          <w:tcPr>
            <w:tcW w:w="9212" w:type="dxa"/>
            <w:shd w:val="clear" w:color="auto" w:fill="C2D69B" w:themeFill="accent3" w:themeFillTint="99"/>
          </w:tcPr>
          <w:p w:rsidR="005D3A30" w:rsidRPr="00814140" w:rsidRDefault="0012042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4in;margin-top:15.65pt;width:0;height:16.5pt;z-index:251661312" o:connectortype="straight" strokeweight="1.5pt">
                  <v:stroke endarrow="block"/>
                </v:shape>
              </w:pict>
            </w:r>
            <w:r w:rsidR="005D3A30"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C E C H Y    W O J  N Y</w:t>
            </w:r>
          </w:p>
        </w:tc>
      </w:tr>
    </w:tbl>
    <w:p w:rsidR="005D3A30" w:rsidRPr="00814140" w:rsidRDefault="0012042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pict>
          <v:shape id="_x0000_s1036" type="#_x0000_t32" style="position:absolute;left:0;text-align:left;margin-left:150.4pt;margin-top:1.7pt;width:0;height:16.5pt;z-index:251660288;mso-position-horizontal-relative:text;mso-position-vertical-relative:text" o:connectortype="straight" strokeweight="1.5pt">
            <v:stroke endarrow="block"/>
          </v:shape>
        </w:pict>
      </w:r>
      <w:r w:rsidRPr="00814140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pict>
          <v:shape id="_x0000_s1035" type="#_x0000_t32" style="position:absolute;left:0;text-align:left;margin-left:418.9pt;margin-top:1.7pt;width:0;height:16.5pt;z-index:251659264;mso-position-horizontal-relative:text;mso-position-vertical-relative:text" o:connectortype="straight" strokeweight="1.5pt">
            <v:stroke endarrow="block"/>
          </v:shape>
        </w:pict>
      </w:r>
    </w:p>
    <w:tbl>
      <w:tblPr>
        <w:tblStyle w:val="Tabela-Siatka"/>
        <w:tblW w:w="10774" w:type="dxa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411"/>
        <w:gridCol w:w="283"/>
        <w:gridCol w:w="2268"/>
        <w:gridCol w:w="284"/>
        <w:gridCol w:w="2693"/>
        <w:gridCol w:w="283"/>
        <w:gridCol w:w="2552"/>
      </w:tblGrid>
      <w:tr w:rsidR="005D3A30" w:rsidRPr="00814140" w:rsidTr="00F27CBE">
        <w:tc>
          <w:tcPr>
            <w:tcW w:w="2411" w:type="dxa"/>
            <w:vAlign w:val="center"/>
          </w:tcPr>
          <w:p w:rsidR="005D3A30" w:rsidRPr="00814140" w:rsidRDefault="0012042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pict>
                <v:shape id="_x0000_s1034" type="#_x0000_t32" style="position:absolute;left:0;text-align:left;margin-left:58.7pt;margin-top:-18.25pt;width:0;height:16.5pt;z-index:251658240" o:connectortype="straight" strokeweight="1.5pt">
                  <v:stroke endarrow="block"/>
                </v:shape>
              </w:pict>
            </w:r>
            <w:r w:rsidR="00F27CBE"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Przejście do stanu wo</w:t>
            </w:r>
            <w:r w:rsidR="00F27CBE"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="00F27CBE"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ny następuje po jej w</w:t>
            </w:r>
            <w:r w:rsidR="00F27CBE"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y</w:t>
            </w:r>
            <w:r w:rsidR="00F27CBE"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powiedzeniu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D3A30" w:rsidRPr="00814140" w:rsidRDefault="005D3A30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5D3A30" w:rsidRPr="00814140" w:rsidRDefault="00F27CBE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Dochodzi do zerw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nia stosunków d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plom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tycznych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D3A30" w:rsidRPr="00814140" w:rsidRDefault="005D3A30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D3A30" w:rsidRPr="00814140" w:rsidRDefault="00F27CBE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Wystąpiły akty walki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D3A30" w:rsidRPr="00814140" w:rsidRDefault="005D3A30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5D3A30" w:rsidRPr="00814140" w:rsidRDefault="00F27CBE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Stronami wojny są państwa</w:t>
            </w:r>
          </w:p>
        </w:tc>
      </w:tr>
    </w:tbl>
    <w:p w:rsidR="00E56B18" w:rsidRPr="00814140" w:rsidRDefault="00E56B18" w:rsidP="0081414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27CBE" w:rsidRPr="00814140" w:rsidRDefault="00F27CBE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 xml:space="preserve">Działania wojenne - </w:t>
      </w:r>
      <w:r w:rsidRPr="00814140">
        <w:rPr>
          <w:rFonts w:ascii="Times New Roman" w:hAnsi="Times New Roman" w:cs="Times New Roman"/>
          <w:sz w:val="24"/>
          <w:szCs w:val="24"/>
        </w:rPr>
        <w:t>tj. stan wojny i operacje prowadzone w ramach walki konwencjonalnej lub partyzanckiej, o zasięgu światowym lub lokalnym, z zastosowaniem sił lądowych, mo</w:t>
      </w:r>
      <w:r w:rsidRPr="00814140">
        <w:rPr>
          <w:rFonts w:ascii="Times New Roman" w:hAnsi="Times New Roman" w:cs="Times New Roman"/>
          <w:sz w:val="24"/>
          <w:szCs w:val="24"/>
        </w:rPr>
        <w:t>r</w:t>
      </w:r>
      <w:r w:rsidRPr="00814140">
        <w:rPr>
          <w:rFonts w:ascii="Times New Roman" w:hAnsi="Times New Roman" w:cs="Times New Roman"/>
          <w:sz w:val="24"/>
          <w:szCs w:val="24"/>
        </w:rPr>
        <w:t>skich i powietr</w:t>
      </w:r>
      <w:r w:rsidRPr="00814140">
        <w:rPr>
          <w:rFonts w:ascii="Times New Roman" w:hAnsi="Times New Roman" w:cs="Times New Roman"/>
          <w:sz w:val="24"/>
          <w:szCs w:val="24"/>
        </w:rPr>
        <w:t>z</w:t>
      </w:r>
      <w:r w:rsidRPr="00814140">
        <w:rPr>
          <w:rFonts w:ascii="Times New Roman" w:hAnsi="Times New Roman" w:cs="Times New Roman"/>
          <w:sz w:val="24"/>
          <w:szCs w:val="24"/>
        </w:rPr>
        <w:t>nych.</w:t>
      </w:r>
    </w:p>
    <w:p w:rsidR="00A4772C" w:rsidRPr="00814140" w:rsidRDefault="00A4772C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774" w:type="dxa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D9D9D9" w:themeFill="background1" w:themeFillShade="D9"/>
        <w:tblLook w:val="04A0"/>
      </w:tblPr>
      <w:tblGrid>
        <w:gridCol w:w="10774"/>
      </w:tblGrid>
      <w:tr w:rsidR="00A4772C" w:rsidRPr="00814140" w:rsidTr="00DC6734">
        <w:tc>
          <w:tcPr>
            <w:tcW w:w="10774" w:type="dxa"/>
            <w:shd w:val="clear" w:color="auto" w:fill="D9D9D9" w:themeFill="background1" w:themeFillShade="D9"/>
          </w:tcPr>
          <w:p w:rsidR="00A4772C" w:rsidRPr="00814140" w:rsidRDefault="00A4772C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Problem globalny - 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problem odnoszący się do całego globu, mający charakter międzynarodowy, międz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kontynentalny i nieograniczający się do określonego terenu geograficznego. </w:t>
            </w:r>
          </w:p>
        </w:tc>
      </w:tr>
    </w:tbl>
    <w:p w:rsidR="00F27CBE" w:rsidRPr="00814140" w:rsidRDefault="00F27CBE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571E" w:rsidRPr="00814140" w:rsidRDefault="008C571E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 xml:space="preserve">2. </w:t>
      </w:r>
      <w:r w:rsidR="00F27CBE" w:rsidRPr="00814140">
        <w:rPr>
          <w:rFonts w:ascii="Times New Roman" w:hAnsi="Times New Roman" w:cs="Times New Roman"/>
          <w:b/>
          <w:sz w:val="24"/>
          <w:szCs w:val="24"/>
          <w:u w:val="single"/>
        </w:rPr>
        <w:t>PROCES PROWADZĄCY DO KONFLIKTU ZBROJNEGO</w:t>
      </w:r>
    </w:p>
    <w:p w:rsidR="00F27CBE" w:rsidRPr="00814140" w:rsidRDefault="00F27CBE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7CBE" w:rsidRPr="00814140" w:rsidRDefault="0012042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pict>
          <v:shape id="_x0000_s1041" type="#_x0000_t32" style="position:absolute;left:0;text-align:left;margin-left:136.15pt;margin-top:23.95pt;width:31.5pt;height:0;z-index:251665408" o:connectortype="straight" strokecolor="red" strokeweight="1.5pt">
            <v:stroke endarrow="block"/>
          </v:shape>
        </w:pict>
      </w:r>
      <w:r w:rsidRPr="00814140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pict>
          <v:shape id="_x0000_s1040" type="#_x0000_t32" style="position:absolute;left:0;text-align:left;margin-left:21.55pt;margin-top:24pt;width:31.5pt;height:.05pt;z-index:251664384" o:connectortype="straight" strokecolor="red" strokeweight="1.5pt">
            <v:stroke endarrow="block"/>
          </v:shape>
        </w:pict>
      </w: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39" type="#_x0000_t32" style="position:absolute;left:0;text-align:left;margin-left:280.9pt;margin-top:7.4pt;width:31.5pt;height:0;z-index:251663360" o:connectortype="straight" strokecolor="red" strokeweight="1.5pt">
            <v:stroke endarrow="block"/>
          </v:shape>
        </w:pict>
      </w: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38" type="#_x0000_t32" style="position:absolute;left:0;text-align:left;margin-left:83.65pt;margin-top:7.35pt;width:31.5pt;height:.05pt;z-index:251662336" o:connectortype="straight" strokecolor="red" strokeweight="1.5pt">
            <v:stroke endarrow="block"/>
          </v:shape>
        </w:pict>
      </w:r>
      <w:r w:rsidR="00F27CBE" w:rsidRPr="00814140">
        <w:rPr>
          <w:rFonts w:ascii="Times New Roman" w:hAnsi="Times New Roman" w:cs="Times New Roman"/>
          <w:sz w:val="24"/>
          <w:szCs w:val="24"/>
        </w:rPr>
        <w:t xml:space="preserve">Antagonizm stron        </w:t>
      </w:r>
      <w:r w:rsidR="00147E1B" w:rsidRPr="00814140">
        <w:rPr>
          <w:rFonts w:ascii="Times New Roman" w:hAnsi="Times New Roman" w:cs="Times New Roman"/>
          <w:sz w:val="24"/>
          <w:szCs w:val="24"/>
        </w:rPr>
        <w:t xml:space="preserve">    </w:t>
      </w:r>
      <w:r w:rsidR="00F27CBE" w:rsidRPr="00814140">
        <w:rPr>
          <w:rFonts w:ascii="Times New Roman" w:hAnsi="Times New Roman" w:cs="Times New Roman"/>
          <w:sz w:val="24"/>
          <w:szCs w:val="24"/>
        </w:rPr>
        <w:t xml:space="preserve"> </w:t>
      </w:r>
      <w:r w:rsidR="00147E1B" w:rsidRPr="00814140">
        <w:rPr>
          <w:rFonts w:ascii="Times New Roman" w:hAnsi="Times New Roman" w:cs="Times New Roman"/>
          <w:sz w:val="24"/>
          <w:szCs w:val="24"/>
        </w:rPr>
        <w:t xml:space="preserve">  </w:t>
      </w:r>
      <w:r w:rsidR="00F27CBE" w:rsidRPr="00814140">
        <w:rPr>
          <w:rFonts w:ascii="Times New Roman" w:hAnsi="Times New Roman" w:cs="Times New Roman"/>
          <w:sz w:val="24"/>
          <w:szCs w:val="24"/>
        </w:rPr>
        <w:t xml:space="preserve">narastająca sprzeczność interesów </w:t>
      </w:r>
      <w:r w:rsidR="00147E1B" w:rsidRPr="00814140">
        <w:rPr>
          <w:rFonts w:ascii="Times New Roman" w:hAnsi="Times New Roman" w:cs="Times New Roman"/>
          <w:sz w:val="24"/>
          <w:szCs w:val="24"/>
        </w:rPr>
        <w:t xml:space="preserve">     </w:t>
      </w:r>
      <w:r w:rsidR="00F27CBE" w:rsidRPr="00814140">
        <w:rPr>
          <w:rFonts w:ascii="Times New Roman" w:hAnsi="Times New Roman" w:cs="Times New Roman"/>
          <w:sz w:val="24"/>
          <w:szCs w:val="24"/>
        </w:rPr>
        <w:t xml:space="preserve">     </w:t>
      </w:r>
      <w:r w:rsidR="00147E1B" w:rsidRPr="00814140">
        <w:rPr>
          <w:rFonts w:ascii="Times New Roman" w:hAnsi="Times New Roman" w:cs="Times New Roman"/>
          <w:sz w:val="24"/>
          <w:szCs w:val="24"/>
        </w:rPr>
        <w:t xml:space="preserve"> </w:t>
      </w:r>
      <w:r w:rsidR="00F27CBE" w:rsidRPr="00814140">
        <w:rPr>
          <w:rFonts w:ascii="Times New Roman" w:hAnsi="Times New Roman" w:cs="Times New Roman"/>
          <w:sz w:val="24"/>
          <w:szCs w:val="24"/>
        </w:rPr>
        <w:t xml:space="preserve">  </w:t>
      </w:r>
      <w:r w:rsidR="00147E1B" w:rsidRPr="00814140">
        <w:rPr>
          <w:rFonts w:ascii="Times New Roman" w:hAnsi="Times New Roman" w:cs="Times New Roman"/>
          <w:sz w:val="24"/>
          <w:szCs w:val="24"/>
        </w:rPr>
        <w:t xml:space="preserve">    </w:t>
      </w:r>
      <w:r w:rsidR="00F27CBE" w:rsidRPr="00814140">
        <w:rPr>
          <w:rFonts w:ascii="Times New Roman" w:hAnsi="Times New Roman" w:cs="Times New Roman"/>
          <w:sz w:val="24"/>
          <w:szCs w:val="24"/>
        </w:rPr>
        <w:t>konflikt o charakt</w:t>
      </w:r>
      <w:r w:rsidR="00F27CBE" w:rsidRPr="00814140">
        <w:rPr>
          <w:rFonts w:ascii="Times New Roman" w:hAnsi="Times New Roman" w:cs="Times New Roman"/>
          <w:sz w:val="24"/>
          <w:szCs w:val="24"/>
        </w:rPr>
        <w:t>e</w:t>
      </w:r>
      <w:r w:rsidR="00F27CBE" w:rsidRPr="00814140">
        <w:rPr>
          <w:rFonts w:ascii="Times New Roman" w:hAnsi="Times New Roman" w:cs="Times New Roman"/>
          <w:sz w:val="24"/>
          <w:szCs w:val="24"/>
        </w:rPr>
        <w:t>rze we</w:t>
      </w:r>
      <w:r w:rsidR="00F27CBE" w:rsidRPr="00814140">
        <w:rPr>
          <w:rFonts w:ascii="Times New Roman" w:hAnsi="Times New Roman" w:cs="Times New Roman"/>
          <w:sz w:val="24"/>
          <w:szCs w:val="24"/>
        </w:rPr>
        <w:t>r</w:t>
      </w:r>
      <w:r w:rsidR="00F27CBE" w:rsidRPr="00814140">
        <w:rPr>
          <w:rFonts w:ascii="Times New Roman" w:hAnsi="Times New Roman" w:cs="Times New Roman"/>
          <w:sz w:val="24"/>
          <w:szCs w:val="24"/>
        </w:rPr>
        <w:t xml:space="preserve">balnym        </w:t>
      </w:r>
      <w:r w:rsidR="00147E1B" w:rsidRPr="00814140">
        <w:rPr>
          <w:rFonts w:ascii="Times New Roman" w:hAnsi="Times New Roman" w:cs="Times New Roman"/>
          <w:sz w:val="24"/>
          <w:szCs w:val="24"/>
        </w:rPr>
        <w:t xml:space="preserve">    </w:t>
      </w:r>
      <w:r w:rsidR="00F27CBE" w:rsidRPr="00814140">
        <w:rPr>
          <w:rFonts w:ascii="Times New Roman" w:hAnsi="Times New Roman" w:cs="Times New Roman"/>
          <w:sz w:val="24"/>
          <w:szCs w:val="24"/>
        </w:rPr>
        <w:t xml:space="preserve"> </w:t>
      </w:r>
      <w:r w:rsidR="00147E1B" w:rsidRPr="00814140">
        <w:rPr>
          <w:rFonts w:ascii="Times New Roman" w:hAnsi="Times New Roman" w:cs="Times New Roman"/>
          <w:sz w:val="24"/>
          <w:szCs w:val="24"/>
        </w:rPr>
        <w:t xml:space="preserve">  </w:t>
      </w:r>
      <w:r w:rsidR="00F27CBE" w:rsidRPr="00814140">
        <w:rPr>
          <w:rFonts w:ascii="Times New Roman" w:hAnsi="Times New Roman" w:cs="Times New Roman"/>
          <w:sz w:val="24"/>
          <w:szCs w:val="24"/>
        </w:rPr>
        <w:t>akcja ko</w:t>
      </w:r>
      <w:r w:rsidR="00147E1B" w:rsidRPr="00814140">
        <w:rPr>
          <w:rFonts w:ascii="Times New Roman" w:hAnsi="Times New Roman" w:cs="Times New Roman"/>
          <w:sz w:val="24"/>
          <w:szCs w:val="24"/>
        </w:rPr>
        <w:t>n</w:t>
      </w:r>
      <w:r w:rsidR="00F27CBE" w:rsidRPr="00814140">
        <w:rPr>
          <w:rFonts w:ascii="Times New Roman" w:hAnsi="Times New Roman" w:cs="Times New Roman"/>
          <w:sz w:val="24"/>
          <w:szCs w:val="24"/>
        </w:rPr>
        <w:t xml:space="preserve">fliktowa        </w:t>
      </w:r>
      <w:r w:rsidR="00147E1B" w:rsidRPr="00814140">
        <w:rPr>
          <w:rFonts w:ascii="Times New Roman" w:hAnsi="Times New Roman" w:cs="Times New Roman"/>
          <w:sz w:val="24"/>
          <w:szCs w:val="24"/>
        </w:rPr>
        <w:t xml:space="preserve">    </w:t>
      </w:r>
      <w:r w:rsidR="00F27CBE" w:rsidRPr="00814140">
        <w:rPr>
          <w:rFonts w:ascii="Times New Roman" w:hAnsi="Times New Roman" w:cs="Times New Roman"/>
          <w:sz w:val="24"/>
          <w:szCs w:val="24"/>
        </w:rPr>
        <w:t xml:space="preserve"> </w:t>
      </w:r>
      <w:r w:rsidR="00147E1B" w:rsidRPr="00814140">
        <w:rPr>
          <w:rFonts w:ascii="Times New Roman" w:hAnsi="Times New Roman" w:cs="Times New Roman"/>
          <w:sz w:val="24"/>
          <w:szCs w:val="24"/>
        </w:rPr>
        <w:t xml:space="preserve">  </w:t>
      </w:r>
      <w:r w:rsidR="00F27CBE" w:rsidRPr="00814140">
        <w:rPr>
          <w:rFonts w:ascii="Times New Roman" w:hAnsi="Times New Roman" w:cs="Times New Roman"/>
          <w:sz w:val="24"/>
          <w:szCs w:val="24"/>
        </w:rPr>
        <w:t>konflikt zbrojny</w:t>
      </w:r>
    </w:p>
    <w:p w:rsidR="00527B82" w:rsidRPr="00814140" w:rsidRDefault="00527B82" w:rsidP="00814140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2017" w:rsidRPr="00814140" w:rsidRDefault="001B0EEA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 xml:space="preserve">3. </w:t>
      </w:r>
      <w:r w:rsidR="00147E1B" w:rsidRPr="00814140">
        <w:rPr>
          <w:rFonts w:ascii="Times New Roman" w:hAnsi="Times New Roman" w:cs="Times New Roman"/>
          <w:b/>
          <w:sz w:val="24"/>
          <w:szCs w:val="24"/>
          <w:u w:val="single"/>
        </w:rPr>
        <w:t>KLASYFIKACJA KONFLIKTÓW ZBROJNYCH</w:t>
      </w:r>
    </w:p>
    <w:p w:rsidR="0021071E" w:rsidRPr="00814140" w:rsidRDefault="0021071E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ela-Siatka"/>
        <w:tblW w:w="10774" w:type="dxa"/>
        <w:jc w:val="center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ABF8F" w:themeFill="accent6" w:themeFillTint="99"/>
        <w:tblLook w:val="04A0"/>
      </w:tblPr>
      <w:tblGrid>
        <w:gridCol w:w="10774"/>
      </w:tblGrid>
      <w:tr w:rsidR="00147E1B" w:rsidRPr="00814140" w:rsidTr="00147E1B">
        <w:trPr>
          <w:jc w:val="center"/>
        </w:trPr>
        <w:tc>
          <w:tcPr>
            <w:tcW w:w="10774" w:type="dxa"/>
            <w:shd w:val="clear" w:color="auto" w:fill="FABF8F" w:themeFill="accent6" w:themeFillTint="99"/>
          </w:tcPr>
          <w:p w:rsidR="00147E1B" w:rsidRPr="00814140" w:rsidRDefault="0012042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pict>
                <v:shape id="_x0000_s1044" type="#_x0000_t32" style="position:absolute;left:0;text-align:left;margin-left:98.3pt;margin-top:15.2pt;width:0;height:16.5pt;z-index:251668480" o:connectortype="straight" strokeweight="1.5pt">
                  <v:stroke endarrow="block"/>
                </v:shape>
              </w:pict>
            </w:r>
            <w:r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pict>
                <v:shape id="_x0000_s1045" type="#_x0000_t32" style="position:absolute;left:0;text-align:left;margin-left:405.05pt;margin-top:15.2pt;width:0;height:16.5pt;z-index:251669504" o:connectortype="straight" strokeweight="1.5pt">
                  <v:stroke endarrow="block"/>
                </v:shape>
              </w:pict>
            </w:r>
            <w:r w:rsidR="00147E1B"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K L A S Y F I K A C J A   K O N F L I K T Ó W   Z B R O J N Y C H</w:t>
            </w:r>
          </w:p>
        </w:tc>
      </w:tr>
    </w:tbl>
    <w:p w:rsidR="00147E1B" w:rsidRPr="00814140" w:rsidRDefault="00147E1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774" w:type="dxa"/>
        <w:jc w:val="center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DBE5F1" w:themeFill="accent1" w:themeFillTint="33"/>
        <w:tblLook w:val="04A0"/>
      </w:tblPr>
      <w:tblGrid>
        <w:gridCol w:w="4679"/>
        <w:gridCol w:w="1134"/>
        <w:gridCol w:w="4961"/>
      </w:tblGrid>
      <w:tr w:rsidR="00147E1B" w:rsidRPr="00814140" w:rsidTr="00147E1B">
        <w:trPr>
          <w:jc w:val="center"/>
        </w:trPr>
        <w:tc>
          <w:tcPr>
            <w:tcW w:w="4679" w:type="dxa"/>
            <w:shd w:val="clear" w:color="auto" w:fill="DBE5F1" w:themeFill="accent1" w:themeFillTint="33"/>
          </w:tcPr>
          <w:p w:rsidR="00147E1B" w:rsidRPr="00814140" w:rsidRDefault="00147E1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Wojny między państwami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47E1B" w:rsidRPr="00814140" w:rsidRDefault="00147E1B" w:rsidP="008141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DBE5F1" w:themeFill="accent1" w:themeFillTint="33"/>
          </w:tcPr>
          <w:p w:rsidR="00147E1B" w:rsidRPr="00814140" w:rsidRDefault="00147E1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Wojny domowe</w:t>
            </w:r>
          </w:p>
        </w:tc>
      </w:tr>
    </w:tbl>
    <w:p w:rsidR="00147E1B" w:rsidRPr="00814140" w:rsidRDefault="0012042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48" type="#_x0000_t32" style="position:absolute;left:0;text-align:left;margin-left:64.9pt;margin-top:1.15pt;width:303pt;height:13.5pt;z-index:251672576;mso-position-horizontal-relative:text;mso-position-vertical-relative:text" o:connectortype="straight" strokeweight="1.5pt">
            <v:stroke endarrow="block"/>
          </v:shape>
        </w:pict>
      </w: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47" type="#_x0000_t32" style="position:absolute;left:0;text-align:left;margin-left:61.15pt;margin-top:1.15pt;width:135pt;height:13.5pt;z-index:251671552;mso-position-horizontal-relative:text;mso-position-vertical-relative:text" o:connectortype="straight" strokeweight="1.5pt">
            <v:stroke endarrow="block"/>
          </v:shape>
        </w:pict>
      </w: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 id="_x0000_s1046" type="#_x0000_t32" style="position:absolute;left:0;text-align:left;margin-left:61.15pt;margin-top:1.15pt;width:0;height:13.5pt;z-index:251670528;mso-position-horizontal-relative:text;mso-position-vertical-relative:text" o:connectortype="straight" strokeweight="1.5pt">
            <v:stroke endarrow="block"/>
          </v:shape>
        </w:pict>
      </w:r>
    </w:p>
    <w:tbl>
      <w:tblPr>
        <w:tblStyle w:val="Tabela-Siatka"/>
        <w:tblW w:w="0" w:type="auto"/>
        <w:jc w:val="center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978"/>
        <w:gridCol w:w="708"/>
        <w:gridCol w:w="2710"/>
        <w:gridCol w:w="692"/>
        <w:gridCol w:w="2867"/>
      </w:tblGrid>
      <w:tr w:rsidR="00147E1B" w:rsidRPr="00814140" w:rsidTr="00324248">
        <w:trPr>
          <w:jc w:val="center"/>
        </w:trPr>
        <w:tc>
          <w:tcPr>
            <w:tcW w:w="2978" w:type="dxa"/>
          </w:tcPr>
          <w:p w:rsidR="00147E1B" w:rsidRPr="00814140" w:rsidRDefault="00324248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Globalne - 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 których ang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żują się czynne siły m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carstw świ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towych i które wywołują gl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balne napięcia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147E1B" w:rsidRPr="00814140" w:rsidRDefault="00147E1B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</w:tcPr>
          <w:p w:rsidR="00147E1B" w:rsidRPr="00814140" w:rsidRDefault="00324248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Regionalne - 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toczone przy udziale najwię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szych państw regionu pretenduj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cych do roli regionalnych mocarstw, przy użyciu p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ważnych sił zbrojnych na dużym obszarze. </w:t>
            </w:r>
          </w:p>
        </w:tc>
        <w:tc>
          <w:tcPr>
            <w:tcW w:w="692" w:type="dxa"/>
            <w:tcBorders>
              <w:top w:val="nil"/>
              <w:bottom w:val="nil"/>
            </w:tcBorders>
          </w:tcPr>
          <w:p w:rsidR="00147E1B" w:rsidRPr="00814140" w:rsidRDefault="00147E1B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7" w:type="dxa"/>
          </w:tcPr>
          <w:p w:rsidR="00147E1B" w:rsidRPr="00814140" w:rsidRDefault="00324248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Lokalne - 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 których uczestniczą państwa o 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skiej pozycji międzynar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dowej, dysponujące ni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wielkimi siłami zbro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nymi, konflikty te nie wyw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łują większych napięć i neg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tywnych skutków międz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narodowych.</w:t>
            </w:r>
          </w:p>
        </w:tc>
      </w:tr>
    </w:tbl>
    <w:p w:rsidR="006E47CA" w:rsidRPr="00814140" w:rsidRDefault="006E47CA" w:rsidP="0081414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C2D69B" w:themeFill="accent3" w:themeFillTint="99"/>
        <w:tblLook w:val="04A0"/>
      </w:tblPr>
      <w:tblGrid>
        <w:gridCol w:w="9212"/>
      </w:tblGrid>
      <w:tr w:rsidR="007909BB" w:rsidRPr="00814140" w:rsidTr="00F60B21">
        <w:trPr>
          <w:jc w:val="center"/>
        </w:trPr>
        <w:tc>
          <w:tcPr>
            <w:tcW w:w="9212" w:type="dxa"/>
            <w:shd w:val="clear" w:color="auto" w:fill="C2D69B" w:themeFill="accent3" w:themeFillTint="99"/>
          </w:tcPr>
          <w:p w:rsidR="007909BB" w:rsidRPr="00814140" w:rsidRDefault="0012042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pict>
                <v:shape id="_x0000_s1052" type="#_x0000_t32" style="position:absolute;left:0;text-align:left;margin-left:4in;margin-top:15.65pt;width:0;height:16.5pt;z-index:251677696" o:connectortype="straight" strokeweight="1.5pt">
                  <v:stroke endarrow="block"/>
                </v:shape>
              </w:pict>
            </w:r>
            <w:r w:rsidR="007909BB"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TYPY KONFLIKTÓW</w:t>
            </w:r>
          </w:p>
        </w:tc>
      </w:tr>
    </w:tbl>
    <w:p w:rsidR="007909BB" w:rsidRPr="00814140" w:rsidRDefault="0012042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lastRenderedPageBreak/>
        <w:pict>
          <v:shape id="_x0000_s1051" type="#_x0000_t32" style="position:absolute;left:0;text-align:left;margin-left:150.4pt;margin-top:1.7pt;width:0;height:16.5pt;z-index:251676672;mso-position-horizontal-relative:text;mso-position-vertical-relative:text" o:connectortype="straight" strokeweight="1.5pt">
            <v:stroke endarrow="block"/>
          </v:shape>
        </w:pict>
      </w:r>
      <w:r w:rsidRPr="00814140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pict>
          <v:shape id="_x0000_s1050" type="#_x0000_t32" style="position:absolute;left:0;text-align:left;margin-left:418.9pt;margin-top:1.7pt;width:0;height:16.5pt;z-index:251675648;mso-position-horizontal-relative:text;mso-position-vertical-relative:text" o:connectortype="straight" strokeweight="1.5pt">
            <v:stroke endarrow="block"/>
          </v:shape>
        </w:pict>
      </w:r>
    </w:p>
    <w:tbl>
      <w:tblPr>
        <w:tblStyle w:val="Tabela-Siatka"/>
        <w:tblW w:w="10774" w:type="dxa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411"/>
        <w:gridCol w:w="283"/>
        <w:gridCol w:w="2268"/>
        <w:gridCol w:w="284"/>
        <w:gridCol w:w="2693"/>
        <w:gridCol w:w="283"/>
        <w:gridCol w:w="2552"/>
      </w:tblGrid>
      <w:tr w:rsidR="007909BB" w:rsidRPr="00814140" w:rsidTr="007909BB">
        <w:tc>
          <w:tcPr>
            <w:tcW w:w="2411" w:type="dxa"/>
            <w:shd w:val="clear" w:color="auto" w:fill="FDE9D9" w:themeFill="accent6" w:themeFillTint="33"/>
            <w:vAlign w:val="center"/>
          </w:tcPr>
          <w:p w:rsidR="007909BB" w:rsidRPr="00814140" w:rsidRDefault="0012042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pict>
                <v:shape id="_x0000_s1049" type="#_x0000_t32" style="position:absolute;left:0;text-align:left;margin-left:58.7pt;margin-top:-18.25pt;width:0;height:16.5pt;z-index:251674624" o:connectortype="straight" strokeweight="1.5pt">
                  <v:stroke endarrow="block"/>
                </v:shape>
              </w:pict>
            </w:r>
            <w:r w:rsidR="007909BB"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t>Wojny prewencyjne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909BB" w:rsidRPr="00814140" w:rsidRDefault="007909B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7909BB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Zamachy stanu (przewrót)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7909BB" w:rsidRPr="00814140" w:rsidRDefault="007909B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DE9D9" w:themeFill="accent6" w:themeFillTint="33"/>
            <w:vAlign w:val="center"/>
          </w:tcPr>
          <w:p w:rsidR="007909BB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Pucze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909BB" w:rsidRPr="00814140" w:rsidRDefault="007909B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DE9D9" w:themeFill="accent6" w:themeFillTint="33"/>
            <w:vAlign w:val="center"/>
          </w:tcPr>
          <w:p w:rsidR="007909BB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Wojny domowe</w:t>
            </w:r>
          </w:p>
        </w:tc>
      </w:tr>
      <w:tr w:rsidR="007909BB" w:rsidRPr="00814140" w:rsidTr="00F60B21">
        <w:tc>
          <w:tcPr>
            <w:tcW w:w="2411" w:type="dxa"/>
          </w:tcPr>
          <w:p w:rsidR="007909BB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81414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Akcja mająca zapobiec atakowi lub niebezpiecznemu wzmacnianiu się wroga;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81414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Według strony rozpoczynającej działania zbrojne (atakującej) akcja zostaje wymuszona i ma na celu uniknięcie ataku przeciwnika.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909BB" w:rsidRPr="00814140" w:rsidRDefault="007909B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7909BB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Nielegalne i siłowe przejęcie władzy;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Zdobycie władzy w sposób niezgodny z konstytucją;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Nielegalna zmiana ustroju polityczn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go.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909BB" w:rsidRPr="00814140" w:rsidRDefault="007909BB" w:rsidP="008141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7909BB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3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Rodzaj zamachu stanu;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3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Przejęcie władzy przez grupę wojskowych;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3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Jeśli pucz się powiedzie, a puczyści przejmą wł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dzę, mamy do czynienia z rz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dami Junty.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7909BB" w:rsidRPr="00814140" w:rsidRDefault="007909BB" w:rsidP="008141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7909BB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Konflikt zbrojny tocz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cy się w ramach jedn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go państwa między jego obywatelom;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Kryterium podziału między walczącymi str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nami to najczęściej w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znanie, narodowość, a rzadziej przekonania polityczne (zwykle podczas starć związ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nych z zamachem st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nu);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Cechują się ogromnym okrucieństwem.</w:t>
            </w:r>
          </w:p>
        </w:tc>
      </w:tr>
    </w:tbl>
    <w:p w:rsidR="00F60B21" w:rsidRPr="00814140" w:rsidRDefault="00F60B21" w:rsidP="0081414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C2D69B" w:themeFill="accent3" w:themeFillTint="99"/>
        <w:tblLook w:val="04A0"/>
      </w:tblPr>
      <w:tblGrid>
        <w:gridCol w:w="9212"/>
      </w:tblGrid>
      <w:tr w:rsidR="00F60B21" w:rsidRPr="00814140" w:rsidTr="00F60B21">
        <w:trPr>
          <w:jc w:val="center"/>
        </w:trPr>
        <w:tc>
          <w:tcPr>
            <w:tcW w:w="9212" w:type="dxa"/>
            <w:shd w:val="clear" w:color="auto" w:fill="C2D69B" w:themeFill="accent3" w:themeFillTint="99"/>
          </w:tcPr>
          <w:p w:rsidR="00F60B21" w:rsidRPr="00814140" w:rsidRDefault="0012042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pict>
                <v:shape id="_x0000_s1056" type="#_x0000_t32" style="position:absolute;left:0;text-align:left;margin-left:4in;margin-top:15.65pt;width:0;height:16.5pt;z-index:251682816" o:connectortype="straight" strokeweight="1.5pt">
                  <v:stroke endarrow="block"/>
                </v:shape>
              </w:pict>
            </w:r>
            <w:r w:rsidR="00F60B21"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PRZYKŁADY POSZCZEGÓLNYCH TYPÓW KONFLIKTÓW</w:t>
            </w:r>
          </w:p>
        </w:tc>
      </w:tr>
    </w:tbl>
    <w:p w:rsidR="00F60B21" w:rsidRPr="00814140" w:rsidRDefault="0012042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pict>
          <v:shape id="_x0000_s1055" type="#_x0000_t32" style="position:absolute;left:0;text-align:left;margin-left:150.4pt;margin-top:1.7pt;width:0;height:16.5pt;z-index:251681792;mso-position-horizontal-relative:text;mso-position-vertical-relative:text" o:connectortype="straight" strokeweight="1.5pt">
            <v:stroke endarrow="block"/>
          </v:shape>
        </w:pict>
      </w:r>
      <w:r w:rsidRPr="00814140"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pict>
          <v:shape id="_x0000_s1054" type="#_x0000_t32" style="position:absolute;left:0;text-align:left;margin-left:418.9pt;margin-top:1.7pt;width:0;height:16.5pt;z-index:251680768;mso-position-horizontal-relative:text;mso-position-vertical-relative:text" o:connectortype="straight" strokeweight="1.5pt">
            <v:stroke endarrow="block"/>
          </v:shape>
        </w:pict>
      </w:r>
    </w:p>
    <w:tbl>
      <w:tblPr>
        <w:tblStyle w:val="Tabela-Siatka"/>
        <w:tblW w:w="10774" w:type="dxa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411"/>
        <w:gridCol w:w="283"/>
        <w:gridCol w:w="2268"/>
        <w:gridCol w:w="284"/>
        <w:gridCol w:w="2693"/>
        <w:gridCol w:w="283"/>
        <w:gridCol w:w="2552"/>
      </w:tblGrid>
      <w:tr w:rsidR="00F60B21" w:rsidRPr="00814140" w:rsidTr="00F60B21">
        <w:tc>
          <w:tcPr>
            <w:tcW w:w="2411" w:type="dxa"/>
            <w:shd w:val="clear" w:color="auto" w:fill="FDE9D9" w:themeFill="accent6" w:themeFillTint="33"/>
            <w:vAlign w:val="center"/>
          </w:tcPr>
          <w:p w:rsidR="00F60B21" w:rsidRPr="00814140" w:rsidRDefault="0012042B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pict>
                <v:shape id="_x0000_s1053" type="#_x0000_t32" style="position:absolute;left:0;text-align:left;margin-left:58.7pt;margin-top:-18.25pt;width:0;height:16.5pt;z-index:251679744" o:connectortype="straight" strokeweight="1.5pt">
                  <v:stroke endarrow="block"/>
                </v:shape>
              </w:pict>
            </w:r>
            <w:r w:rsidR="00F60B21" w:rsidRPr="00814140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pl-PL"/>
              </w:rPr>
              <w:t>Wojny prewencyjne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F60B21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:rsidR="00F60B21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Zamachy stanu (przewrót)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60B21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DE9D9" w:themeFill="accent6" w:themeFillTint="33"/>
            <w:vAlign w:val="center"/>
          </w:tcPr>
          <w:p w:rsidR="00F60B21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Pucze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F60B21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DE9D9" w:themeFill="accent6" w:themeFillTint="33"/>
            <w:vAlign w:val="center"/>
          </w:tcPr>
          <w:p w:rsidR="00F60B21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Wojny domowe</w:t>
            </w:r>
          </w:p>
        </w:tc>
      </w:tr>
      <w:tr w:rsidR="00F60B21" w:rsidRPr="00814140" w:rsidTr="00F60B21">
        <w:tc>
          <w:tcPr>
            <w:tcW w:w="2411" w:type="dxa"/>
          </w:tcPr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81414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Wojna w Afganistanie przeciw Talibom: miała zakończyć afgańskie wspacie dla terrorystów;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81414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Podobnie: druga wojna w Iraku od 2002 roku.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F60B21" w:rsidRPr="00814140" w:rsidRDefault="00F60B21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Zamach majowy w 1926 roku dokonany przez marszałka Pi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ł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sudskiego.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60B21" w:rsidRPr="00814140" w:rsidRDefault="00F60B21" w:rsidP="008141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3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Nieudany pucz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Janaj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, mający na celu ob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lenie rządów Michaiła Gorb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czowa w ZSRR;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3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Pucz czarnych pułko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ników w Grecji w 1967 roku.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60B21" w:rsidRPr="00814140" w:rsidRDefault="00F60B21" w:rsidP="008141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Ruanda (walka między plemionami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Tutsi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i H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tu);</w:t>
            </w:r>
          </w:p>
          <w:p w:rsidR="00F60B21" w:rsidRPr="00814140" w:rsidRDefault="00F60B21" w:rsidP="00814140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Wojna w krajach byłej Jugosławii. </w:t>
            </w:r>
          </w:p>
          <w:p w:rsidR="00F60B21" w:rsidRPr="00814140" w:rsidRDefault="00F60B21" w:rsidP="00814140">
            <w:pPr>
              <w:pStyle w:val="Akapitzlist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09BB" w:rsidRPr="00814140" w:rsidRDefault="007909BB" w:rsidP="0081414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4" w:rsidRPr="00814140" w:rsidRDefault="00DC6734" w:rsidP="00814140">
      <w:pPr>
        <w:pStyle w:val="Akapitzlist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67736" cy="3571875"/>
            <wp:effectExtent l="19050" t="0" r="4164" b="0"/>
            <wp:docPr id="13" name="Obraz 13" descr="C:\Users\Radosław\AppData\Local\Microsoft\Windows\INetCache\Content.Word\CCF201608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dosław\AppData\Local\Microsoft\Windows\INetCache\Content.Word\CCF2016080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06" cy="357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34" w:rsidRPr="00814140" w:rsidRDefault="00DC6734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1C5A" w:rsidRPr="00814140" w:rsidRDefault="004E1C5A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 xml:space="preserve">4. </w:t>
      </w:r>
      <w:r w:rsidR="00324248" w:rsidRPr="00814140">
        <w:rPr>
          <w:rFonts w:ascii="Times New Roman" w:hAnsi="Times New Roman" w:cs="Times New Roman"/>
          <w:b/>
          <w:sz w:val="24"/>
          <w:szCs w:val="24"/>
          <w:u w:val="single"/>
        </w:rPr>
        <w:t>PRZEBIEG KONFLIKTU ZBROJNEGO</w:t>
      </w:r>
      <w:r w:rsidR="006E47CA" w:rsidRPr="0081414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6E47CA" w:rsidRPr="00814140" w:rsidRDefault="006E47CA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3465" w:rsidRPr="00814140" w:rsidRDefault="00324248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sz w:val="24"/>
          <w:szCs w:val="24"/>
        </w:rPr>
        <w:tab/>
        <w:t>Przebieg konfliktu zbrojnego można podzielić na różne etapy, odznaczające się pe</w:t>
      </w:r>
      <w:r w:rsidRPr="00814140">
        <w:rPr>
          <w:rFonts w:ascii="Times New Roman" w:hAnsi="Times New Roman" w:cs="Times New Roman"/>
          <w:sz w:val="24"/>
          <w:szCs w:val="24"/>
        </w:rPr>
        <w:t>w</w:t>
      </w:r>
      <w:r w:rsidRPr="00814140">
        <w:rPr>
          <w:rFonts w:ascii="Times New Roman" w:hAnsi="Times New Roman" w:cs="Times New Roman"/>
          <w:sz w:val="24"/>
          <w:szCs w:val="24"/>
        </w:rPr>
        <w:t>nymi sw</w:t>
      </w:r>
      <w:r w:rsidRPr="00814140">
        <w:rPr>
          <w:rFonts w:ascii="Times New Roman" w:hAnsi="Times New Roman" w:cs="Times New Roman"/>
          <w:sz w:val="24"/>
          <w:szCs w:val="24"/>
        </w:rPr>
        <w:t>o</w:t>
      </w:r>
      <w:r w:rsidRPr="00814140">
        <w:rPr>
          <w:rFonts w:ascii="Times New Roman" w:hAnsi="Times New Roman" w:cs="Times New Roman"/>
          <w:sz w:val="24"/>
          <w:szCs w:val="24"/>
        </w:rPr>
        <w:t xml:space="preserve">istymi cechami. Najbardziej </w:t>
      </w:r>
      <w:r w:rsidRPr="00814140">
        <w:rPr>
          <w:rFonts w:ascii="Times New Roman" w:hAnsi="Times New Roman" w:cs="Times New Roman"/>
          <w:sz w:val="24"/>
          <w:szCs w:val="24"/>
          <w:u w:val="single"/>
        </w:rPr>
        <w:t>charakterystyczne fazy konfliktu międzynarodowego to</w:t>
      </w:r>
      <w:r w:rsidR="00A75DC5" w:rsidRPr="0081414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75DC5" w:rsidRPr="00814140" w:rsidRDefault="00A75DC5" w:rsidP="0081414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i/>
          <w:sz w:val="24"/>
          <w:szCs w:val="24"/>
        </w:rPr>
        <w:t xml:space="preserve">FAZA I - wybuch (początek) konfliktu - </w:t>
      </w:r>
      <w:r w:rsidRPr="00814140">
        <w:rPr>
          <w:rFonts w:ascii="Times New Roman" w:hAnsi="Times New Roman" w:cs="Times New Roman"/>
          <w:sz w:val="24"/>
          <w:szCs w:val="24"/>
        </w:rPr>
        <w:t>strony mogą stosować wobec siebie środki, t</w:t>
      </w:r>
      <w:r w:rsidRPr="00814140">
        <w:rPr>
          <w:rFonts w:ascii="Times New Roman" w:hAnsi="Times New Roman" w:cs="Times New Roman"/>
          <w:sz w:val="24"/>
          <w:szCs w:val="24"/>
        </w:rPr>
        <w:t>a</w:t>
      </w:r>
      <w:r w:rsidRPr="00814140">
        <w:rPr>
          <w:rFonts w:ascii="Times New Roman" w:hAnsi="Times New Roman" w:cs="Times New Roman"/>
          <w:sz w:val="24"/>
          <w:szCs w:val="24"/>
        </w:rPr>
        <w:t>kie jak: oskarżenia, groźby, żądania, wroga propaganda, wojna psychologiczna lub częściowe zerw</w:t>
      </w:r>
      <w:r w:rsidRPr="00814140">
        <w:rPr>
          <w:rFonts w:ascii="Times New Roman" w:hAnsi="Times New Roman" w:cs="Times New Roman"/>
          <w:sz w:val="24"/>
          <w:szCs w:val="24"/>
        </w:rPr>
        <w:t>a</w:t>
      </w:r>
      <w:r w:rsidRPr="00814140">
        <w:rPr>
          <w:rFonts w:ascii="Times New Roman" w:hAnsi="Times New Roman" w:cs="Times New Roman"/>
          <w:sz w:val="24"/>
          <w:szCs w:val="24"/>
        </w:rPr>
        <w:t>nie stosunków dyplomatycznych, gospodarczych;</w:t>
      </w:r>
    </w:p>
    <w:p w:rsidR="00A75DC5" w:rsidRPr="00814140" w:rsidRDefault="00A75DC5" w:rsidP="0081414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i/>
          <w:sz w:val="24"/>
          <w:szCs w:val="24"/>
        </w:rPr>
        <w:t xml:space="preserve">FAZA II - eskalacja konfliktu - </w:t>
      </w:r>
      <w:r w:rsidRPr="00814140">
        <w:rPr>
          <w:rFonts w:ascii="Times New Roman" w:hAnsi="Times New Roman" w:cs="Times New Roman"/>
          <w:sz w:val="24"/>
          <w:szCs w:val="24"/>
        </w:rPr>
        <w:t>strony konfliktu mogą stosować wobec siebie środki, takie jak: mobilizacja armii, ruchy wojsk, całkowite zerwanie stosunków, blokada,</w:t>
      </w:r>
      <w:r w:rsidR="00A75F21" w:rsidRPr="00814140">
        <w:rPr>
          <w:rFonts w:ascii="Times New Roman" w:hAnsi="Times New Roman" w:cs="Times New Roman"/>
          <w:sz w:val="24"/>
          <w:szCs w:val="24"/>
        </w:rPr>
        <w:t xml:space="preserve"> ograniczone użycie siły, wojna;</w:t>
      </w:r>
    </w:p>
    <w:p w:rsidR="00A75DC5" w:rsidRPr="00814140" w:rsidRDefault="00A75DC5" w:rsidP="0081414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i/>
          <w:sz w:val="24"/>
          <w:szCs w:val="24"/>
        </w:rPr>
        <w:t xml:space="preserve">FAZA III - deeskalacja konfliktu - </w:t>
      </w:r>
      <w:r w:rsidR="00A75F21" w:rsidRPr="00814140">
        <w:rPr>
          <w:rFonts w:ascii="Times New Roman" w:hAnsi="Times New Roman" w:cs="Times New Roman"/>
          <w:sz w:val="24"/>
          <w:szCs w:val="24"/>
        </w:rPr>
        <w:t>ograniczenie intensywności stosowanych środków przez obie strony;</w:t>
      </w:r>
    </w:p>
    <w:p w:rsidR="00A75F21" w:rsidRPr="00814140" w:rsidRDefault="00A75F21" w:rsidP="0081414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i/>
          <w:sz w:val="24"/>
          <w:szCs w:val="24"/>
        </w:rPr>
        <w:t xml:space="preserve">FAZA IV - zakończenie konfliktu - </w:t>
      </w:r>
      <w:r w:rsidRPr="00814140">
        <w:rPr>
          <w:rFonts w:ascii="Times New Roman" w:hAnsi="Times New Roman" w:cs="Times New Roman"/>
          <w:sz w:val="24"/>
          <w:szCs w:val="24"/>
        </w:rPr>
        <w:t>jedna ze stron została pokonana albo zgadza się na żądania drugiej strony; kompromis między stronami; wyczerpanie sił walczących stron; zawieszenie broni i zamrożenie sporu; presja i działania międzynarodowe.</w:t>
      </w:r>
    </w:p>
    <w:p w:rsidR="00A75F21" w:rsidRPr="00814140" w:rsidRDefault="00A75F21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490" w:type="dxa"/>
        <w:tblInd w:w="-601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3496"/>
        <w:gridCol w:w="3497"/>
        <w:gridCol w:w="3497"/>
      </w:tblGrid>
      <w:tr w:rsidR="009D482A" w:rsidRPr="00814140" w:rsidTr="009D482A">
        <w:tc>
          <w:tcPr>
            <w:tcW w:w="3496" w:type="dxa"/>
            <w:shd w:val="clear" w:color="auto" w:fill="FBD4B4" w:themeFill="accent6" w:themeFillTint="66"/>
          </w:tcPr>
          <w:p w:rsidR="009D482A" w:rsidRPr="00814140" w:rsidRDefault="009D482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TŁO KONFLIKTU</w:t>
            </w:r>
          </w:p>
        </w:tc>
        <w:tc>
          <w:tcPr>
            <w:tcW w:w="3497" w:type="dxa"/>
            <w:shd w:val="clear" w:color="auto" w:fill="FBD4B4" w:themeFill="accent6" w:themeFillTint="66"/>
          </w:tcPr>
          <w:p w:rsidR="009D482A" w:rsidRPr="00814140" w:rsidRDefault="009D482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CHARAKTERYSTYKA </w:t>
            </w:r>
          </w:p>
        </w:tc>
        <w:tc>
          <w:tcPr>
            <w:tcW w:w="3497" w:type="dxa"/>
            <w:shd w:val="clear" w:color="auto" w:fill="FBD4B4" w:themeFill="accent6" w:themeFillTint="66"/>
          </w:tcPr>
          <w:p w:rsidR="009D482A" w:rsidRPr="00814140" w:rsidRDefault="009D482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WYBRANE PRZYKŁADY</w:t>
            </w:r>
          </w:p>
        </w:tc>
      </w:tr>
      <w:tr w:rsidR="009D482A" w:rsidRPr="00814140" w:rsidTr="009D482A">
        <w:tc>
          <w:tcPr>
            <w:tcW w:w="3496" w:type="dxa"/>
            <w:vAlign w:val="center"/>
          </w:tcPr>
          <w:p w:rsidR="009D482A" w:rsidRPr="00814140" w:rsidRDefault="009D482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Religijne</w:t>
            </w:r>
          </w:p>
        </w:tc>
        <w:tc>
          <w:tcPr>
            <w:tcW w:w="3497" w:type="dxa"/>
          </w:tcPr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Walczący wyznają inną religię lub należą do innego odłamu wyznawców;</w:t>
            </w:r>
          </w:p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Strony powołują się na Boga, który ma pomóc w pokonaniu przeciwnika;</w:t>
            </w:r>
          </w:p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Ogłaszana jest „święta wojna”, której celem jest pozbycie się niewiernych;</w:t>
            </w:r>
          </w:p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Konfliktom sprzyja fundame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talizm religijny negujący mo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ż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liwość kompromisu.</w:t>
            </w:r>
          </w:p>
        </w:tc>
        <w:tc>
          <w:tcPr>
            <w:tcW w:w="3497" w:type="dxa"/>
          </w:tcPr>
          <w:p w:rsidR="009D482A" w:rsidRPr="00814140" w:rsidRDefault="009D482A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Konflikt bliskowschodni między Żydami a Palestyńczykami;</w:t>
            </w:r>
          </w:p>
          <w:p w:rsidR="009D482A" w:rsidRPr="00814140" w:rsidRDefault="009D482A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Konflikt w Kaszmirze</w:t>
            </w:r>
            <w:r w:rsidR="007909BB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między p</w:t>
            </w:r>
            <w:r w:rsidR="007909BB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909BB" w:rsidRPr="00814140">
              <w:rPr>
                <w:rFonts w:ascii="Times New Roman" w:hAnsi="Times New Roman" w:cs="Times New Roman"/>
                <w:sz w:val="24"/>
                <w:szCs w:val="24"/>
              </w:rPr>
              <w:t>kistańskimi muzułmanami a indy</w:t>
            </w:r>
            <w:r w:rsidR="007909BB" w:rsidRPr="0081414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7909BB" w:rsidRPr="00814140">
              <w:rPr>
                <w:rFonts w:ascii="Times New Roman" w:hAnsi="Times New Roman" w:cs="Times New Roman"/>
                <w:sz w:val="24"/>
                <w:szCs w:val="24"/>
              </w:rPr>
              <w:t>skimi hindusami;</w:t>
            </w:r>
          </w:p>
          <w:p w:rsidR="007909BB" w:rsidRPr="00814140" w:rsidRDefault="007909BB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Konflikt w Irlandii Północnej 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między katolickimi Irlandcz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kami a probrytyjskimi anglik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nami.</w:t>
            </w:r>
          </w:p>
        </w:tc>
      </w:tr>
      <w:tr w:rsidR="009D482A" w:rsidRPr="00814140" w:rsidTr="009D482A">
        <w:tc>
          <w:tcPr>
            <w:tcW w:w="3496" w:type="dxa"/>
            <w:vAlign w:val="center"/>
          </w:tcPr>
          <w:p w:rsidR="009D482A" w:rsidRPr="00814140" w:rsidRDefault="009D482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Etniczne/narodowościowe</w:t>
            </w:r>
          </w:p>
        </w:tc>
        <w:tc>
          <w:tcPr>
            <w:tcW w:w="3497" w:type="dxa"/>
          </w:tcPr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Przyczyną konfliktu jest różn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ca narodowości walczących stron;</w:t>
            </w:r>
          </w:p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Najczęściej strony walczą o ko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kretne terytorium;</w:t>
            </w:r>
          </w:p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Od czasu pojawienia się pa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ń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stwa narodowego jest to na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częstszy rodzaj konfliktu mi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dzy pa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ń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stwami;</w:t>
            </w:r>
          </w:p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 skrajnych przypadkach d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chodzi do czystek etnicznych i p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gromów ludności cywilnej strony przeciwnej.</w:t>
            </w:r>
          </w:p>
        </w:tc>
        <w:tc>
          <w:tcPr>
            <w:tcW w:w="3497" w:type="dxa"/>
          </w:tcPr>
          <w:p w:rsidR="009D482A" w:rsidRPr="00814140" w:rsidRDefault="007909BB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Wojna w byłej Jugosławii w latach 90. XX wieku miedzy p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szczególnymi grupami etnic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nymi byłej f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deracji (Serbami, Chorwatami i Bośniakami - m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zułmanami);</w:t>
            </w:r>
          </w:p>
          <w:p w:rsidR="007909BB" w:rsidRPr="00814140" w:rsidRDefault="007909BB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Konflikt w Irlandii Północnej;</w:t>
            </w:r>
          </w:p>
          <w:p w:rsidR="007909BB" w:rsidRPr="00814140" w:rsidRDefault="007909BB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Konflikt baskijski miedzy b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jówkami baskijskimi a rząd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wymi s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łami Hiszpanii;</w:t>
            </w:r>
          </w:p>
          <w:p w:rsidR="007909BB" w:rsidRPr="00814140" w:rsidRDefault="007909BB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Konflikt gruzińsko - abchaski;</w:t>
            </w:r>
          </w:p>
          <w:p w:rsidR="007909BB" w:rsidRPr="00814140" w:rsidRDefault="007909BB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Wojny w Czeczenii;</w:t>
            </w:r>
          </w:p>
          <w:p w:rsidR="007909BB" w:rsidRPr="00814140" w:rsidRDefault="007909BB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Ruanda, walki pomiędzy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Tutsi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i Hutu.</w:t>
            </w:r>
          </w:p>
        </w:tc>
      </w:tr>
      <w:tr w:rsidR="009D482A" w:rsidRPr="00814140" w:rsidTr="009D482A">
        <w:tc>
          <w:tcPr>
            <w:tcW w:w="3496" w:type="dxa"/>
            <w:vAlign w:val="center"/>
          </w:tcPr>
          <w:p w:rsidR="009D482A" w:rsidRPr="00814140" w:rsidRDefault="009D482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Ekonomiczne</w:t>
            </w:r>
          </w:p>
        </w:tc>
        <w:tc>
          <w:tcPr>
            <w:tcW w:w="3497" w:type="dxa"/>
          </w:tcPr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Przyczyną jest nierówny dostęp do zasobów naturalnych;</w:t>
            </w:r>
          </w:p>
          <w:p w:rsidR="009D482A" w:rsidRPr="00814140" w:rsidRDefault="009D482A" w:rsidP="00814140">
            <w:pPr>
              <w:pStyle w:val="Akapitzlist"/>
              <w:numPr>
                <w:ilvl w:val="0"/>
                <w:numId w:val="13"/>
              </w:numPr>
              <w:spacing w:line="276" w:lineRule="auto"/>
              <w:ind w:left="22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Chęć objęcia kontroli nad szczególnie istotnymi złożami suro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ców naturalnych.</w:t>
            </w:r>
          </w:p>
        </w:tc>
        <w:tc>
          <w:tcPr>
            <w:tcW w:w="3497" w:type="dxa"/>
          </w:tcPr>
          <w:p w:rsidR="009D482A" w:rsidRPr="00814140" w:rsidRDefault="007909BB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Iracki atak na Kuwejt;</w:t>
            </w:r>
          </w:p>
          <w:p w:rsidR="007909BB" w:rsidRPr="00814140" w:rsidRDefault="007909BB" w:rsidP="00814140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29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Wojna irańsko - iracka o złoża naftowe i kontrolę nad ujściem Tygrysu i Eufratu do Zatoki Perskiej.</w:t>
            </w:r>
          </w:p>
        </w:tc>
      </w:tr>
    </w:tbl>
    <w:p w:rsidR="00600642" w:rsidRPr="00814140" w:rsidRDefault="00600642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C99" w:rsidRPr="00814140" w:rsidRDefault="002D2C99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 xml:space="preserve">5. </w:t>
      </w:r>
      <w:r w:rsidR="00A75F21" w:rsidRPr="00814140">
        <w:rPr>
          <w:rFonts w:ascii="Times New Roman" w:hAnsi="Times New Roman" w:cs="Times New Roman"/>
          <w:b/>
          <w:sz w:val="24"/>
          <w:szCs w:val="24"/>
          <w:u w:val="single"/>
        </w:rPr>
        <w:t>PRZYCZYNY KONFLIKTÓW ZBROJNYCH</w:t>
      </w:r>
    </w:p>
    <w:p w:rsidR="00A75F21" w:rsidRPr="00814140" w:rsidRDefault="00A75F21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5F21" w:rsidRPr="00814140" w:rsidRDefault="00A75F21" w:rsidP="0081414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05425" cy="2724150"/>
            <wp:effectExtent l="19050" t="0" r="9525" b="0"/>
            <wp:docPr id="1" name="Obraz 1" descr="C:\Users\Radosław\AppData\Local\Microsoft\Windows\INetCache\Content.Word\CCF2016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ław\AppData\Local\Microsoft\Windows\INetCache\Content.Word\CCF2016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21" w:rsidRPr="00814140" w:rsidRDefault="00A75F21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759A" w:rsidRPr="00814140" w:rsidRDefault="002E759A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5F21" w:rsidRPr="00814140" w:rsidRDefault="00A75F21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>6. POKOJOWE ROZWIĄZYWANIE KONFLIKTÓW ZBROJNYCH</w:t>
      </w:r>
    </w:p>
    <w:p w:rsidR="00A75F21" w:rsidRPr="00814140" w:rsidRDefault="00A75F21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5F21" w:rsidRPr="00814140" w:rsidRDefault="00A75F21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sz w:val="24"/>
          <w:szCs w:val="24"/>
        </w:rPr>
        <w:tab/>
        <w:t>Środki pokojowego rozwiązywania konfliktów zazwyczaj dzieli się na dyplomatyczne i sąd</w:t>
      </w:r>
      <w:r w:rsidRPr="00814140">
        <w:rPr>
          <w:rFonts w:ascii="Times New Roman" w:hAnsi="Times New Roman" w:cs="Times New Roman"/>
          <w:sz w:val="24"/>
          <w:szCs w:val="24"/>
        </w:rPr>
        <w:t>o</w:t>
      </w:r>
      <w:r w:rsidRPr="00814140">
        <w:rPr>
          <w:rFonts w:ascii="Times New Roman" w:hAnsi="Times New Roman" w:cs="Times New Roman"/>
          <w:sz w:val="24"/>
          <w:szCs w:val="24"/>
        </w:rPr>
        <w:t>we.</w:t>
      </w:r>
    </w:p>
    <w:p w:rsidR="00A75F21" w:rsidRPr="00814140" w:rsidRDefault="00A75F21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sz w:val="24"/>
          <w:szCs w:val="24"/>
        </w:rPr>
        <w:tab/>
        <w:t>Artykuł 33 Karty Narodów Zjednoczonych zawiera katalog dyplomatycznych (nies</w:t>
      </w:r>
      <w:r w:rsidRPr="00814140">
        <w:rPr>
          <w:rFonts w:ascii="Times New Roman" w:hAnsi="Times New Roman" w:cs="Times New Roman"/>
          <w:sz w:val="24"/>
          <w:szCs w:val="24"/>
        </w:rPr>
        <w:t>ą</w:t>
      </w:r>
      <w:r w:rsidRPr="00814140">
        <w:rPr>
          <w:rFonts w:ascii="Times New Roman" w:hAnsi="Times New Roman" w:cs="Times New Roman"/>
          <w:sz w:val="24"/>
          <w:szCs w:val="24"/>
        </w:rPr>
        <w:t>dowych) środków regulowania sporów:</w:t>
      </w:r>
    </w:p>
    <w:p w:rsidR="00A75F21" w:rsidRPr="00814140" w:rsidRDefault="00A75F21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sz w:val="24"/>
          <w:szCs w:val="24"/>
        </w:rPr>
        <w:t>1. DYPLOMATYCZNE</w:t>
      </w:r>
      <w:r w:rsidR="0017451B" w:rsidRPr="008141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451B" w:rsidRPr="00814140">
        <w:rPr>
          <w:rFonts w:ascii="Times New Roman" w:hAnsi="Times New Roman" w:cs="Times New Roman"/>
          <w:sz w:val="24"/>
          <w:szCs w:val="24"/>
        </w:rPr>
        <w:t>(państwa uczestniczące w sporze zachowują dla siebie aż do osta</w:t>
      </w:r>
      <w:r w:rsidR="0017451B" w:rsidRPr="00814140">
        <w:rPr>
          <w:rFonts w:ascii="Times New Roman" w:hAnsi="Times New Roman" w:cs="Times New Roman"/>
          <w:sz w:val="24"/>
          <w:szCs w:val="24"/>
        </w:rPr>
        <w:t>t</w:t>
      </w:r>
      <w:r w:rsidR="0017451B" w:rsidRPr="00814140">
        <w:rPr>
          <w:rFonts w:ascii="Times New Roman" w:hAnsi="Times New Roman" w:cs="Times New Roman"/>
          <w:sz w:val="24"/>
          <w:szCs w:val="24"/>
        </w:rPr>
        <w:t>niej fazy trwania sporu  możliwość podjęcia ostatecznej decyzji):</w:t>
      </w:r>
    </w:p>
    <w:p w:rsidR="0017451B" w:rsidRPr="00814140" w:rsidRDefault="0017451B" w:rsidP="0081414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 xml:space="preserve">Rokowania, negocjacje - </w:t>
      </w:r>
      <w:r w:rsidRPr="00814140">
        <w:rPr>
          <w:rFonts w:ascii="Times New Roman" w:hAnsi="Times New Roman" w:cs="Times New Roman"/>
          <w:sz w:val="24"/>
          <w:szCs w:val="24"/>
        </w:rPr>
        <w:t xml:space="preserve"> najczęściej stosowane. Jest to załatwienie sporu między stronami (państwami), w którym państwa podczas rokowań starają się usunąć różnicę zdań w drodze wymiany poglądów i doprowadzić do osiągnięcia porozumienia. Prz</w:t>
      </w:r>
      <w:r w:rsidRPr="00814140">
        <w:rPr>
          <w:rFonts w:ascii="Times New Roman" w:hAnsi="Times New Roman" w:cs="Times New Roman"/>
          <w:sz w:val="24"/>
          <w:szCs w:val="24"/>
        </w:rPr>
        <w:t>e</w:t>
      </w:r>
      <w:r w:rsidRPr="00814140">
        <w:rPr>
          <w:rFonts w:ascii="Times New Roman" w:hAnsi="Times New Roman" w:cs="Times New Roman"/>
          <w:sz w:val="24"/>
          <w:szCs w:val="24"/>
        </w:rPr>
        <w:t>ważnie kończą się kompromisem. Jedną z form rokowań są konsultacje, które odb</w:t>
      </w:r>
      <w:r w:rsidRPr="00814140">
        <w:rPr>
          <w:rFonts w:ascii="Times New Roman" w:hAnsi="Times New Roman" w:cs="Times New Roman"/>
          <w:sz w:val="24"/>
          <w:szCs w:val="24"/>
        </w:rPr>
        <w:t>y</w:t>
      </w:r>
      <w:r w:rsidRPr="00814140">
        <w:rPr>
          <w:rFonts w:ascii="Times New Roman" w:hAnsi="Times New Roman" w:cs="Times New Roman"/>
          <w:sz w:val="24"/>
          <w:szCs w:val="24"/>
        </w:rPr>
        <w:t>wają się na żądanie jednej ze stron, gdy zajdzie taka potrzeba;</w:t>
      </w:r>
    </w:p>
    <w:p w:rsidR="0017451B" w:rsidRPr="00814140" w:rsidRDefault="0017451B" w:rsidP="0081414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 xml:space="preserve">Dobre usługi - </w:t>
      </w:r>
      <w:r w:rsidRPr="00814140">
        <w:rPr>
          <w:rFonts w:ascii="Times New Roman" w:hAnsi="Times New Roman" w:cs="Times New Roman"/>
          <w:sz w:val="24"/>
          <w:szCs w:val="24"/>
        </w:rPr>
        <w:t>procedura pomocnicza ułatwiająca rokowania, zachęcająca strony, by zaczęły ze sobą rozmawiać. Państwo, które udziela dobrych usług doprowadza strony do stołu obrad, jest pośrednikiem w rozmowach, ale samo nie bierze udziału w rok</w:t>
      </w:r>
      <w:r w:rsidRPr="00814140">
        <w:rPr>
          <w:rFonts w:ascii="Times New Roman" w:hAnsi="Times New Roman" w:cs="Times New Roman"/>
          <w:sz w:val="24"/>
          <w:szCs w:val="24"/>
        </w:rPr>
        <w:t>o</w:t>
      </w:r>
      <w:r w:rsidRPr="00814140">
        <w:rPr>
          <w:rFonts w:ascii="Times New Roman" w:hAnsi="Times New Roman" w:cs="Times New Roman"/>
          <w:sz w:val="24"/>
          <w:szCs w:val="24"/>
        </w:rPr>
        <w:t>waniach. Do wyświadczenia dobrej usługi upoważnione są nie tylko państwa, ale i o</w:t>
      </w:r>
      <w:r w:rsidRPr="00814140">
        <w:rPr>
          <w:rFonts w:ascii="Times New Roman" w:hAnsi="Times New Roman" w:cs="Times New Roman"/>
          <w:sz w:val="24"/>
          <w:szCs w:val="24"/>
        </w:rPr>
        <w:t>r</w:t>
      </w:r>
      <w:r w:rsidRPr="00814140">
        <w:rPr>
          <w:rFonts w:ascii="Times New Roman" w:hAnsi="Times New Roman" w:cs="Times New Roman"/>
          <w:sz w:val="24"/>
          <w:szCs w:val="24"/>
        </w:rPr>
        <w:t>ganizacje międzynarodowe, jak i wybitne postaci życia publicznego;</w:t>
      </w:r>
    </w:p>
    <w:p w:rsidR="0017451B" w:rsidRPr="00814140" w:rsidRDefault="0017451B" w:rsidP="0081414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 xml:space="preserve">Mediacja - </w:t>
      </w:r>
      <w:r w:rsidRPr="00814140">
        <w:rPr>
          <w:rFonts w:ascii="Times New Roman" w:hAnsi="Times New Roman" w:cs="Times New Roman"/>
          <w:sz w:val="24"/>
          <w:szCs w:val="24"/>
        </w:rPr>
        <w:t>pośrednictwo - ma te same zasady, co dobre usługi, lecz mediator bierze udział w rokowaniach, kieruje nimi i daje propozycję jak załatwić spór, a także może przejąć inicjatywę we własne ręce za zgodą stron;</w:t>
      </w:r>
    </w:p>
    <w:p w:rsidR="0017451B" w:rsidRPr="00814140" w:rsidRDefault="0017451B" w:rsidP="0081414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 xml:space="preserve">Koncyliacja - </w:t>
      </w:r>
      <w:r w:rsidRPr="00814140">
        <w:rPr>
          <w:rFonts w:ascii="Times New Roman" w:hAnsi="Times New Roman" w:cs="Times New Roman"/>
          <w:sz w:val="24"/>
          <w:szCs w:val="24"/>
        </w:rPr>
        <w:t>polega na powołaniu komisji koncyliacyjnej, której zadaniem jest ust</w:t>
      </w:r>
      <w:r w:rsidRPr="00814140">
        <w:rPr>
          <w:rFonts w:ascii="Times New Roman" w:hAnsi="Times New Roman" w:cs="Times New Roman"/>
          <w:sz w:val="24"/>
          <w:szCs w:val="24"/>
        </w:rPr>
        <w:t>a</w:t>
      </w:r>
      <w:r w:rsidRPr="00814140">
        <w:rPr>
          <w:rFonts w:ascii="Times New Roman" w:hAnsi="Times New Roman" w:cs="Times New Roman"/>
          <w:sz w:val="24"/>
          <w:szCs w:val="24"/>
        </w:rPr>
        <w:t>lenie stanu faktycznego oraz opracowanie propozycji pokojowego załatwienia sporu między stronami. Jako forma rozwiązania sporów została przewidziana w wielu um</w:t>
      </w:r>
      <w:r w:rsidRPr="00814140">
        <w:rPr>
          <w:rFonts w:ascii="Times New Roman" w:hAnsi="Times New Roman" w:cs="Times New Roman"/>
          <w:sz w:val="24"/>
          <w:szCs w:val="24"/>
        </w:rPr>
        <w:t>o</w:t>
      </w:r>
      <w:r w:rsidRPr="00814140">
        <w:rPr>
          <w:rFonts w:ascii="Times New Roman" w:hAnsi="Times New Roman" w:cs="Times New Roman"/>
          <w:sz w:val="24"/>
          <w:szCs w:val="24"/>
        </w:rPr>
        <w:t xml:space="preserve">wach międzynarodowych po II wojnie światowej. </w:t>
      </w:r>
    </w:p>
    <w:p w:rsidR="0017451B" w:rsidRPr="00814140" w:rsidRDefault="0017451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sz w:val="24"/>
          <w:szCs w:val="24"/>
        </w:rPr>
        <w:t>2.  ŚRODKI SĄDOWE</w:t>
      </w:r>
      <w:r w:rsidRPr="00814140">
        <w:rPr>
          <w:rFonts w:ascii="Times New Roman" w:hAnsi="Times New Roman" w:cs="Times New Roman"/>
          <w:sz w:val="24"/>
          <w:szCs w:val="24"/>
        </w:rPr>
        <w:t xml:space="preserve"> rozwiązywania konfliktów - obejmują postępowanie przed specja</w:t>
      </w:r>
      <w:r w:rsidRPr="00814140">
        <w:rPr>
          <w:rFonts w:ascii="Times New Roman" w:hAnsi="Times New Roman" w:cs="Times New Roman"/>
          <w:sz w:val="24"/>
          <w:szCs w:val="24"/>
        </w:rPr>
        <w:t>l</w:t>
      </w:r>
      <w:r w:rsidRPr="00814140">
        <w:rPr>
          <w:rFonts w:ascii="Times New Roman" w:hAnsi="Times New Roman" w:cs="Times New Roman"/>
          <w:sz w:val="24"/>
          <w:szCs w:val="24"/>
        </w:rPr>
        <w:t>nymi organami sądownictwa międzynarodowego</w:t>
      </w:r>
      <w:r w:rsidR="00F80C3B" w:rsidRPr="00814140">
        <w:rPr>
          <w:rFonts w:ascii="Times New Roman" w:hAnsi="Times New Roman" w:cs="Times New Roman"/>
          <w:sz w:val="24"/>
          <w:szCs w:val="24"/>
        </w:rPr>
        <w:t xml:space="preserve">, lub sądami polubownymi. Decyzje dla stron są wiążące. </w:t>
      </w:r>
    </w:p>
    <w:p w:rsidR="00F80C3B" w:rsidRPr="00814140" w:rsidRDefault="00F80C3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sz w:val="24"/>
          <w:szCs w:val="24"/>
          <w:u w:val="single"/>
        </w:rPr>
        <w:t>Sądy można podzielić na :</w:t>
      </w:r>
    </w:p>
    <w:p w:rsidR="00F80C3B" w:rsidRPr="00814140" w:rsidRDefault="00F80C3B" w:rsidP="00814140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sz w:val="24"/>
          <w:szCs w:val="24"/>
        </w:rPr>
        <w:t>Rozjemcze (arbitraż);</w:t>
      </w:r>
    </w:p>
    <w:p w:rsidR="00F80C3B" w:rsidRPr="00814140" w:rsidRDefault="00F80C3B" w:rsidP="00814140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sz w:val="24"/>
          <w:szCs w:val="24"/>
        </w:rPr>
        <w:t>Stałe.</w:t>
      </w:r>
    </w:p>
    <w:p w:rsidR="00F80C3B" w:rsidRPr="00814140" w:rsidRDefault="00F80C3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C3B" w:rsidRPr="00814140" w:rsidRDefault="00F80C3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b/>
          <w:sz w:val="24"/>
          <w:szCs w:val="24"/>
        </w:rPr>
        <w:t>Arbitraż</w:t>
      </w:r>
      <w:r w:rsidRPr="00814140">
        <w:rPr>
          <w:rFonts w:ascii="Times New Roman" w:hAnsi="Times New Roman" w:cs="Times New Roman"/>
          <w:sz w:val="24"/>
          <w:szCs w:val="24"/>
        </w:rPr>
        <w:t xml:space="preserve"> (rozjemstwo) to załatwienie sporu między państwami za pomocą orzeczenia wyd</w:t>
      </w:r>
      <w:r w:rsidRPr="00814140">
        <w:rPr>
          <w:rFonts w:ascii="Times New Roman" w:hAnsi="Times New Roman" w:cs="Times New Roman"/>
          <w:sz w:val="24"/>
          <w:szCs w:val="24"/>
        </w:rPr>
        <w:t>a</w:t>
      </w:r>
      <w:r w:rsidRPr="00814140">
        <w:rPr>
          <w:rFonts w:ascii="Times New Roman" w:hAnsi="Times New Roman" w:cs="Times New Roman"/>
          <w:sz w:val="24"/>
          <w:szCs w:val="24"/>
        </w:rPr>
        <w:t xml:space="preserve">nego przez jednego lub więcej arbitrów wybranych przez strony . </w:t>
      </w:r>
      <w:r w:rsidRPr="00814140">
        <w:rPr>
          <w:rFonts w:ascii="Times New Roman" w:hAnsi="Times New Roman" w:cs="Times New Roman"/>
          <w:sz w:val="24"/>
          <w:szCs w:val="24"/>
          <w:u w:val="single"/>
        </w:rPr>
        <w:t>Rodzaje arbitrażu:</w:t>
      </w:r>
    </w:p>
    <w:p w:rsidR="00F80C3B" w:rsidRPr="00814140" w:rsidRDefault="00F80C3B" w:rsidP="00814140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i/>
          <w:sz w:val="24"/>
          <w:szCs w:val="24"/>
        </w:rPr>
        <w:t xml:space="preserve">Arbitraż fakultatywny - </w:t>
      </w:r>
      <w:r w:rsidRPr="00814140">
        <w:rPr>
          <w:rFonts w:ascii="Times New Roman" w:hAnsi="Times New Roman" w:cs="Times New Roman"/>
          <w:sz w:val="24"/>
          <w:szCs w:val="24"/>
        </w:rPr>
        <w:t>oddanie sporu pod arbitraż dopiero, gdy spór już zaistniał (wymaga zgody obu stron);</w:t>
      </w:r>
    </w:p>
    <w:p w:rsidR="00F80C3B" w:rsidRPr="00814140" w:rsidRDefault="00F80C3B" w:rsidP="00814140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i/>
          <w:sz w:val="24"/>
          <w:szCs w:val="24"/>
        </w:rPr>
        <w:t xml:space="preserve">Arbitraż obligatoryjny </w:t>
      </w:r>
      <w:r w:rsidRPr="00814140">
        <w:rPr>
          <w:rFonts w:ascii="Times New Roman" w:hAnsi="Times New Roman" w:cs="Times New Roman"/>
          <w:sz w:val="24"/>
          <w:szCs w:val="24"/>
        </w:rPr>
        <w:t xml:space="preserve"> - (obowiązkowy) - strony zgadzają się w uprzednio zawartej umowie, że na żądanie jednej ze stron ewentualny spór między nimi oddany będzie pod arbitraż. </w:t>
      </w:r>
    </w:p>
    <w:p w:rsidR="00F80C3B" w:rsidRPr="00814140" w:rsidRDefault="00F80C3B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C3B" w:rsidRPr="00814140" w:rsidRDefault="00F80C3B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>7. SKUTKI KONFLIKTÓW ZBROJNYCH</w:t>
      </w:r>
    </w:p>
    <w:p w:rsidR="00F80C3B" w:rsidRPr="00814140" w:rsidRDefault="00F80C3B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0C3B" w:rsidRPr="00814140" w:rsidRDefault="00F80C3B" w:rsidP="00814140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Straty ludnościowe - </w:t>
      </w:r>
      <w:r w:rsidRPr="00814140">
        <w:rPr>
          <w:rFonts w:ascii="Times New Roman" w:hAnsi="Times New Roman" w:cs="Times New Roman"/>
          <w:sz w:val="24"/>
          <w:szCs w:val="24"/>
        </w:rPr>
        <w:t>dokładne ich wyliczenie nie jest z reguły możliwe, najczęściej z powodu niepełnej statystyki, a nawet jej braku. Czasem straty bywają celowo ukryw</w:t>
      </w:r>
      <w:r w:rsidRPr="00814140">
        <w:rPr>
          <w:rFonts w:ascii="Times New Roman" w:hAnsi="Times New Roman" w:cs="Times New Roman"/>
          <w:sz w:val="24"/>
          <w:szCs w:val="24"/>
        </w:rPr>
        <w:t>a</w:t>
      </w:r>
      <w:r w:rsidRPr="00814140">
        <w:rPr>
          <w:rFonts w:ascii="Times New Roman" w:hAnsi="Times New Roman" w:cs="Times New Roman"/>
          <w:sz w:val="24"/>
          <w:szCs w:val="24"/>
        </w:rPr>
        <w:t>ne</w:t>
      </w:r>
      <w:r w:rsidR="00FE691D" w:rsidRPr="00814140">
        <w:rPr>
          <w:rFonts w:ascii="Times New Roman" w:hAnsi="Times New Roman" w:cs="Times New Roman"/>
          <w:sz w:val="24"/>
          <w:szCs w:val="24"/>
        </w:rPr>
        <w:t>, zwłaszcza w przypadku zbrodni ludobójstwa</w:t>
      </w:r>
      <w:r w:rsidR="00885B1A" w:rsidRPr="00814140">
        <w:rPr>
          <w:rFonts w:ascii="Times New Roman" w:hAnsi="Times New Roman" w:cs="Times New Roman"/>
          <w:sz w:val="24"/>
          <w:szCs w:val="24"/>
        </w:rPr>
        <w:t xml:space="preserve"> czy egzekucji przeprowadzanych z pobudek ideologicznych i politycznych. Oblicza się, że tylko w XX wieku w konfli</w:t>
      </w:r>
      <w:r w:rsidR="00885B1A" w:rsidRPr="00814140">
        <w:rPr>
          <w:rFonts w:ascii="Times New Roman" w:hAnsi="Times New Roman" w:cs="Times New Roman"/>
          <w:sz w:val="24"/>
          <w:szCs w:val="24"/>
        </w:rPr>
        <w:t>k</w:t>
      </w:r>
      <w:r w:rsidR="00885B1A" w:rsidRPr="00814140">
        <w:rPr>
          <w:rFonts w:ascii="Times New Roman" w:hAnsi="Times New Roman" w:cs="Times New Roman"/>
          <w:sz w:val="24"/>
          <w:szCs w:val="24"/>
        </w:rPr>
        <w:t xml:space="preserve">tach zbrojnych i wojnach zginęło nie mniej niż 87 milionów ludzi. </w:t>
      </w:r>
    </w:p>
    <w:p w:rsidR="00885B1A" w:rsidRPr="00814140" w:rsidRDefault="00885B1A" w:rsidP="00814140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 xml:space="preserve">Demoralizacja społeczeństw - </w:t>
      </w:r>
      <w:r w:rsidRPr="00814140">
        <w:rPr>
          <w:rFonts w:ascii="Times New Roman" w:hAnsi="Times New Roman" w:cs="Times New Roman"/>
          <w:sz w:val="24"/>
          <w:szCs w:val="24"/>
        </w:rPr>
        <w:t>konflikty zbrojne często niszczą struktury społeczne. Stanowią podłoże do licznych patologii społecznych takich jak narkomania, rozb</w:t>
      </w:r>
      <w:r w:rsidRPr="00814140">
        <w:rPr>
          <w:rFonts w:ascii="Times New Roman" w:hAnsi="Times New Roman" w:cs="Times New Roman"/>
          <w:sz w:val="24"/>
          <w:szCs w:val="24"/>
        </w:rPr>
        <w:t>u</w:t>
      </w:r>
      <w:r w:rsidRPr="00814140">
        <w:rPr>
          <w:rFonts w:ascii="Times New Roman" w:hAnsi="Times New Roman" w:cs="Times New Roman"/>
          <w:sz w:val="24"/>
          <w:szCs w:val="24"/>
        </w:rPr>
        <w:t>dzona skłonność do agresji, społeczne przyzwolenie na przemoc. Duża liczba komb</w:t>
      </w:r>
      <w:r w:rsidRPr="00814140">
        <w:rPr>
          <w:rFonts w:ascii="Times New Roman" w:hAnsi="Times New Roman" w:cs="Times New Roman"/>
          <w:sz w:val="24"/>
          <w:szCs w:val="24"/>
        </w:rPr>
        <w:t>a</w:t>
      </w:r>
      <w:r w:rsidRPr="00814140">
        <w:rPr>
          <w:rFonts w:ascii="Times New Roman" w:hAnsi="Times New Roman" w:cs="Times New Roman"/>
          <w:sz w:val="24"/>
          <w:szCs w:val="24"/>
        </w:rPr>
        <w:t>tantów zostaje dotknięta syndromem wojny, czyli trudną ponowną asymilacją w sp</w:t>
      </w:r>
      <w:r w:rsidRPr="00814140">
        <w:rPr>
          <w:rFonts w:ascii="Times New Roman" w:hAnsi="Times New Roman" w:cs="Times New Roman"/>
          <w:sz w:val="24"/>
          <w:szCs w:val="24"/>
        </w:rPr>
        <w:t>o</w:t>
      </w:r>
      <w:r w:rsidRPr="00814140">
        <w:rPr>
          <w:rFonts w:ascii="Times New Roman" w:hAnsi="Times New Roman" w:cs="Times New Roman"/>
          <w:sz w:val="24"/>
          <w:szCs w:val="24"/>
        </w:rPr>
        <w:t>łeczeństwie, co doprowadza się do ujawnienia się nowych patologii. Wielkim probl</w:t>
      </w:r>
      <w:r w:rsidRPr="00814140">
        <w:rPr>
          <w:rFonts w:ascii="Times New Roman" w:hAnsi="Times New Roman" w:cs="Times New Roman"/>
          <w:sz w:val="24"/>
          <w:szCs w:val="24"/>
        </w:rPr>
        <w:t>e</w:t>
      </w:r>
      <w:r w:rsidRPr="00814140">
        <w:rPr>
          <w:rFonts w:ascii="Times New Roman" w:hAnsi="Times New Roman" w:cs="Times New Roman"/>
          <w:sz w:val="24"/>
          <w:szCs w:val="24"/>
        </w:rPr>
        <w:t>mem pozostaje udział dzieci w wojnach - obecnie szacuje się, że na świecie około 200 tys. dzieci służy z bronią w ręku.</w:t>
      </w:r>
    </w:p>
    <w:p w:rsidR="00885B1A" w:rsidRPr="00814140" w:rsidRDefault="00885B1A" w:rsidP="00814140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 xml:space="preserve">Zmiany na mapie świata - </w:t>
      </w:r>
      <w:r w:rsidRPr="00814140">
        <w:rPr>
          <w:rFonts w:ascii="Times New Roman" w:hAnsi="Times New Roman" w:cs="Times New Roman"/>
          <w:sz w:val="24"/>
          <w:szCs w:val="24"/>
        </w:rPr>
        <w:t xml:space="preserve"> powstanie nowych państw, rozpad, zmiany granic.</w:t>
      </w:r>
    </w:p>
    <w:p w:rsidR="00885B1A" w:rsidRPr="00814140" w:rsidRDefault="00885B1A" w:rsidP="00814140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 xml:space="preserve">Migracje ludności - </w:t>
      </w:r>
      <w:r w:rsidRPr="00814140">
        <w:rPr>
          <w:rFonts w:ascii="Times New Roman" w:hAnsi="Times New Roman" w:cs="Times New Roman"/>
          <w:sz w:val="24"/>
          <w:szCs w:val="24"/>
        </w:rPr>
        <w:t>masowe deportacje i przymusowe przesiedlenia miały miejsce od niepamiętnych czasów. Jednak dopiero w XX wieku stały się stałym elementem</w:t>
      </w:r>
      <w:r w:rsidR="001449E3" w:rsidRPr="00814140">
        <w:rPr>
          <w:rFonts w:ascii="Times New Roman" w:hAnsi="Times New Roman" w:cs="Times New Roman"/>
          <w:sz w:val="24"/>
          <w:szCs w:val="24"/>
        </w:rPr>
        <w:t xml:space="preserve"> ko</w:t>
      </w:r>
      <w:r w:rsidR="001449E3" w:rsidRPr="00814140">
        <w:rPr>
          <w:rFonts w:ascii="Times New Roman" w:hAnsi="Times New Roman" w:cs="Times New Roman"/>
          <w:sz w:val="24"/>
          <w:szCs w:val="24"/>
        </w:rPr>
        <w:t>n</w:t>
      </w:r>
      <w:r w:rsidR="001449E3" w:rsidRPr="00814140">
        <w:rPr>
          <w:rFonts w:ascii="Times New Roman" w:hAnsi="Times New Roman" w:cs="Times New Roman"/>
          <w:sz w:val="24"/>
          <w:szCs w:val="24"/>
        </w:rPr>
        <w:t xml:space="preserve">fliktów. </w:t>
      </w:r>
    </w:p>
    <w:p w:rsidR="001449E3" w:rsidRPr="00814140" w:rsidRDefault="001449E3" w:rsidP="00814140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>Zniszczenia wojenne</w:t>
      </w:r>
    </w:p>
    <w:p w:rsidR="001449E3" w:rsidRPr="00814140" w:rsidRDefault="001449E3" w:rsidP="00814140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b/>
          <w:i/>
          <w:sz w:val="24"/>
          <w:szCs w:val="24"/>
        </w:rPr>
        <w:t>Zmiana świadomości narodów i ich elit polityczno - wojskowych.</w:t>
      </w:r>
    </w:p>
    <w:p w:rsidR="00A4772C" w:rsidRPr="00814140" w:rsidRDefault="00A4772C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9E3" w:rsidRPr="00814140" w:rsidRDefault="001449E3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>8. CHARAKTERYSTYKA WYBRANYCH KONFLIKTÓW MIĘDZYNAROD</w:t>
      </w: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>O</w:t>
      </w:r>
      <w:r w:rsidRPr="00814140">
        <w:rPr>
          <w:rFonts w:ascii="Times New Roman" w:hAnsi="Times New Roman" w:cs="Times New Roman"/>
          <w:b/>
          <w:sz w:val="24"/>
          <w:szCs w:val="24"/>
          <w:u w:val="single"/>
        </w:rPr>
        <w:t>WYCH</w:t>
      </w:r>
    </w:p>
    <w:p w:rsidR="001449E3" w:rsidRPr="00814140" w:rsidRDefault="001449E3" w:rsidP="0081414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ela-Siatka"/>
        <w:tblW w:w="10774" w:type="dxa"/>
        <w:tblInd w:w="-74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098"/>
        <w:gridCol w:w="8676"/>
      </w:tblGrid>
      <w:tr w:rsidR="001449E3" w:rsidRPr="00814140" w:rsidTr="001449E3">
        <w:tc>
          <w:tcPr>
            <w:tcW w:w="2552" w:type="dxa"/>
            <w:shd w:val="clear" w:color="auto" w:fill="92CDDC" w:themeFill="accent5" w:themeFillTint="99"/>
          </w:tcPr>
          <w:p w:rsidR="001449E3" w:rsidRPr="00814140" w:rsidRDefault="001449E3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NAZWA KO</w:t>
            </w: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FLIKTU </w:t>
            </w:r>
          </w:p>
        </w:tc>
        <w:tc>
          <w:tcPr>
            <w:tcW w:w="8222" w:type="dxa"/>
            <w:shd w:val="clear" w:color="auto" w:fill="92CDDC" w:themeFill="accent5" w:themeFillTint="99"/>
          </w:tcPr>
          <w:p w:rsidR="001449E3" w:rsidRPr="00814140" w:rsidRDefault="001449E3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t>CHARAKTERYSTYKA</w:t>
            </w:r>
          </w:p>
        </w:tc>
      </w:tr>
      <w:tr w:rsidR="001449E3" w:rsidRPr="00814140" w:rsidTr="001449E3">
        <w:tc>
          <w:tcPr>
            <w:tcW w:w="2552" w:type="dxa"/>
            <w:vAlign w:val="center"/>
          </w:tcPr>
          <w:p w:rsidR="001449E3" w:rsidRPr="00814140" w:rsidRDefault="001449E3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Konflikt w Jug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sławii</w:t>
            </w:r>
            <w:r w:rsidR="00414764"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(Kosowo)</w:t>
            </w:r>
          </w:p>
        </w:tc>
        <w:tc>
          <w:tcPr>
            <w:tcW w:w="8222" w:type="dxa"/>
          </w:tcPr>
          <w:p w:rsidR="001449E3" w:rsidRPr="00814140" w:rsidRDefault="00414764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Socjalistyczna Federalna republika Jugosławii (SFRJ) istniejąca w latach 1943 - 1991 obejmowała sześć republik: Bośnię i Hercegowinę, Chorwację, Macedonię, Czarnog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ó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rę, Serbię i Słowenię. Zamieszkiwali ją bośniaccy muzułmanie, Chorwaci, Macedo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ń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czycy, Czarnogórcy, Se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bowie i Słoweńcy. Uwzględniając kryteria religijne terytorium jugosłowiańskie zamieszkiwali prze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stawiciele islamu, prawosławia i katolicyzmu. Pod koniec lat osiemdziesiątych, wraz z rozpadem komunizmu, kraj pogrążył się w nar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dowościowym, politycznym i ekonomicznym kryzysie. Rosły nacjonalistyczne i 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niczne napięcia, z którymi nie potrafiono sobie poradzić. W roku 1991, trzy z sześciu republik tworzących Jugosławię, jednostronnie ogłosiły niepodległość po przeprow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dzonych wcześniej referendach - Republika Chorwacji i Słowenii (25 czerwca), Rep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blika Macedonii (17 września), a 3 marca 1992 roku, suwerenność ogłosiła również Republ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ka Bośni i Hercegowiny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. Republika Serbii zdecydowanie potępiła te decyzje i w 1992 roku, w połączeniu z Czarnogórą ogłosiła powstanie Federalnej Republiki J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gosławii. Niepodległości Bośni i Hercegowiny sprzeciwiała się zamieszkująca ją lu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ność serbska (około 1/3 ogółu), która pragnęła pozostać w Jugosławii. Po stronie Se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bów wystąpiła armia jugosł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wiańska. W Bośni i Hercegowinie Serbowie walczyli też z Chorwatami, a muzułmanie z Se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bami i Chorwatami. W czasie wojny dochodziło do masowego łamania praw człowieka i zbrodni wojennych popełni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2C6ACD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nych przez wszystkie strony. </w:t>
            </w:r>
          </w:p>
          <w:p w:rsidR="002C6ACD" w:rsidRPr="00814140" w:rsidRDefault="002C6ACD" w:rsidP="008141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Kosowo</w:t>
            </w:r>
          </w:p>
          <w:p w:rsidR="002C6ACD" w:rsidRPr="00814140" w:rsidRDefault="002C6ACD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Napięcia pomiędzy Serbami i Albańczykami zamieszkującymi Kosowo trwały od wi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ków. Jednak, najnowszy konflikt rozpoczął się podczas rozpadu Jugosławii, w 19991 roku kiedy to kosowscy Albańczycy (stanowiący ponad 90% ludności) zażądali niepo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ległości tej serbskiej prowincji. W przeprowadzonym referendum w tej sprawie, wię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szość obywateli opowiedziała się za niepodległością. Odbyły się wybory, w których wybrany został prezydent i parlament. Nowych władz nie uznała Serbia. Powstanie tego „państwa w państwie”, nawoływania przez separatystyczną Wyzwoleńczą Armię Kosowa do zbrojnego buntu oraz serbskie represje wymierzone w kosowskich Alba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ń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czyków doprowadziły do wybuchu walk w 1998 roku. Rezultatem tych walk była d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cyzja władz w Belgradzie, z prezydentem Slobodanem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Miloszewiciem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na czele, na zajęcie prowincji przez armię jugosłowiańską. Spowodowało to ucieczkę ponad 600 tysięcy Albańczyków. Doszło do walk z albańską partyzantką (Armią Wyzwolenia K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sowa) podczas których obie strony dopuszczały się zbrodni. Gdy próby dyplomatyc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nego zakończenia konfliktu zawiodły, podjęto decyzję o przeprowadzeniu nalotów NATO na serbskie cele wojskowe i strategiczne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. Naloty zmusiły prezydenta </w:t>
            </w:r>
            <w:proofErr w:type="spellStart"/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Milosz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wicia</w:t>
            </w:r>
            <w:proofErr w:type="spellEnd"/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do zaakceptowania porozumi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nia pokojowego w czerwcu 1999 roku. Na mocy tego porozumienia wycofano z Kosowa wojska jugosłowiańskie oraz zapewniono p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wrót kosowskich uchodźców. W celu zapewnienia bezpieczeństwa, do Kosowa przyb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ło 50 000 tysięcy żołnierzy międzynarodowych sił KFOR. 10 czerwca 1999 roku Rada Bezpieczeństwa przyjęła rezolucję nr 1244, na mocy której utworzono Misję Tymcz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sowej Administracji Organizacji Narodów Zjednoczonych w Kosowie, nadając jej zwierzchnictwo nad prowincją. Ostatecznie w lutym 2008 roku Kosowo jednostro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nie ogłosiło niepodległość. Nowe państwo zostało uznane przez Stany Zjednoczone i wię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377F78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szość państw Unii Europejskiej. </w:t>
            </w:r>
          </w:p>
          <w:p w:rsidR="00DC6734" w:rsidRPr="00814140" w:rsidRDefault="00DC6734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229225" cy="2273898"/>
                  <wp:effectExtent l="19050" t="0" r="9525" b="0"/>
                  <wp:docPr id="16" name="Obraz 16" descr="C:\Users\Radosław\AppData\Local\Microsoft\Windows\INetCache\Content.Word\CCF20160807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adosław\AppData\Local\Microsoft\Windows\INetCache\Content.Word\CCF20160807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27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9E3" w:rsidRPr="00814140" w:rsidTr="001449E3">
        <w:tc>
          <w:tcPr>
            <w:tcW w:w="2552" w:type="dxa"/>
            <w:vAlign w:val="center"/>
          </w:tcPr>
          <w:p w:rsidR="001449E3" w:rsidRPr="00814140" w:rsidRDefault="00414764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Konflikt cypryjski</w:t>
            </w:r>
          </w:p>
        </w:tc>
        <w:tc>
          <w:tcPr>
            <w:tcW w:w="8222" w:type="dxa"/>
          </w:tcPr>
          <w:p w:rsidR="001449E3" w:rsidRPr="00814140" w:rsidRDefault="00DE6B08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Cypr od ponad 2000 tysięcy lat był zamieszkiwany przez Greków. W XVI wieku w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spę podbili Turcy, utrzymują ją prawie 300 lat. Konflikt między Grekami i Turkami na Cyprze rozwinął się jednak w połowie XX wieku. Kiedy w 1955 roku wybuchło zai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spirowane przez cypryjskich Greków powstanie, Brytyjczycy postanowili uregulować konflikt drogą dyplomatyczną, jednak podjęte negocjacje nie przyniosły rezultatów. Grecy liczyli na przyłączenie do Grecji, Turcy - na zachowanie status quo.</w:t>
            </w:r>
          </w:p>
          <w:p w:rsidR="00DE6B08" w:rsidRPr="00814140" w:rsidRDefault="00DE6B08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Konflikt pomiędzy Turkami popierającymi Brytyjczyków i cypryjskimi grekami wspi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ranymi przez Grecję zaostrzył się. W lipcu 1974 roku władzę na wyspie przejęła grecka junta wojskowa, która dążyła do zjednoczenia z Grecją. W tej sytuacji Turcja zdec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dowała się na szybką interwencję wojskową i opanowała północną część wyspy.</w:t>
            </w:r>
          </w:p>
        </w:tc>
      </w:tr>
      <w:tr w:rsidR="001449E3" w:rsidRPr="00814140" w:rsidTr="001449E3">
        <w:tc>
          <w:tcPr>
            <w:tcW w:w="2552" w:type="dxa"/>
            <w:vAlign w:val="center"/>
          </w:tcPr>
          <w:p w:rsidR="001449E3" w:rsidRPr="00814140" w:rsidRDefault="00DE6B08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Konflikt iracki</w:t>
            </w:r>
          </w:p>
        </w:tc>
        <w:tc>
          <w:tcPr>
            <w:tcW w:w="8222" w:type="dxa"/>
          </w:tcPr>
          <w:p w:rsidR="001449E3" w:rsidRPr="00814140" w:rsidRDefault="00DE6B08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W roku 1979 w Iraku władzę objął Saddam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Hussein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, rozpoczynając okres rządów dy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tato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skich. Irak był krajem w większości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sunnickim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, z czego wynikały liczne konflikty z mniejszością szyicką na południu i Kurdami na północy. W odpowiedzi na hasła ni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podległościowe Kurdów w 1985 roku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Hussein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wydał rozkaz użycia gazów bojowych, w wyniku czego śmierć poniosło ok 3 - 5 tysięcy cywili. Jednocześnie w latach 1980 - 1988 doszło do wojny z szyickim Iranem, rz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dzonym przez ajatollaha Chomeiniego. Następnie, w 1990 roku władze Iraku wystąpiły z roszczeniami  do terytorium innego państwa - Kuwejtu. Na rozkaz Saddama Husa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na wojska irackie siłą zajęły terytorium tego kraju. Po agresji irackiej na Kuwejt i aneksji tego państwa powstała wielonarod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wa koalicja (38 państw), która podjęła działania zbrojne prz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ciwko Irakowi. 17 stycznia 1991 roku doszło do operacji znanej jako Pustynna Burza, która doprowadziła do w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parcia wojsk irackich z Kuwejtu.</w:t>
            </w:r>
          </w:p>
          <w:p w:rsidR="00DE6B08" w:rsidRPr="00814140" w:rsidRDefault="00DE6B08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Po wojnie na mocy mandatu ONZ prowadzone były w Iraku kontrole tamtejszego prz</w:t>
            </w:r>
            <w:r w:rsidR="00070200" w:rsidRPr="00814140">
              <w:rPr>
                <w:rFonts w:ascii="Times New Roman" w:hAnsi="Times New Roman" w:cs="Times New Roman"/>
                <w:sz w:val="24"/>
                <w:szCs w:val="24"/>
              </w:rPr>
              <w:t>emysłu celem unieszkodliwienia rozpoczętego jeszcze z pomocą państw Zachodu irackiego programu budowy broni masowego rażenia. W 1998 roku Husajn zerwał współpracę z inspektorami ONZ, co stało się pretekstem do kolejnej interwencji.</w:t>
            </w:r>
          </w:p>
          <w:p w:rsidR="00070200" w:rsidRPr="00814140" w:rsidRDefault="00070200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20 marca 2003 roku amerykańskie i brytyjskie samoloty uderzyły na cele w Bagdadzie. 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stępnego dnia na terytorium Iraku wkroczyły wojska koalicji.  W operacji „Iracka wolność” brały udział wojska USA, Wielkiej Brytanii, Polski i Australii, a na morzu wspierały je Dania i Hiszpania. </w:t>
            </w:r>
          </w:p>
          <w:p w:rsidR="00070200" w:rsidRPr="00814140" w:rsidRDefault="00070200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Alianci wprowadzili własną administrację i rozpoczęli budowę nowych struktur dem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kratycznych państwa irackiego. Obecnie trwa stabilizowanie sytuacji w Iraku pod ko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trolą sił koal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cyjnych, chociaż formalnie w połowie roku 2004 władzę przejął iracki rząd tymczasowy, a w roku 2005 wyłoniono nowy parlament. Niechętni nowym wł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dzom zdominowanym przez szyitów i Kurdów są sunnici, którzy w czasie Husajna st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nowili grupę uprzywilejowaną.  </w:t>
            </w:r>
          </w:p>
        </w:tc>
      </w:tr>
      <w:tr w:rsidR="001449E3" w:rsidRPr="00814140" w:rsidTr="001449E3">
        <w:tc>
          <w:tcPr>
            <w:tcW w:w="2552" w:type="dxa"/>
            <w:vAlign w:val="center"/>
          </w:tcPr>
          <w:p w:rsidR="001449E3" w:rsidRPr="00814140" w:rsidRDefault="00A4772C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Konflikt w Angoli</w:t>
            </w:r>
          </w:p>
        </w:tc>
        <w:tc>
          <w:tcPr>
            <w:tcW w:w="8222" w:type="dxa"/>
          </w:tcPr>
          <w:p w:rsidR="001449E3" w:rsidRPr="00814140" w:rsidRDefault="00A4772C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Główną przyczyną konfliktu w Angoli (od 1961 r.) był rosnący sprzeciw wobec kol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nialnych rządów sprawowanych przez Portugalię, a także rywalizacje międzyplemie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ne; związany był z procesem odzyskiwania niepodległości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przez ludność tej byłej kol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nii; napięcie spowodowane było również różnicami politycznymi i etnicznymi ugrup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wań niepodległościowych; do walki stanął lewicowy MPLA (Ruch Ludowego Wyzw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lenia Angoli) oraz prawicowy FLNA (Front Wyzwolenia Angoli); rywalizując ze sobą, jednocześnie prowadziły walki z kolonialnymi wojskami Portugalii; dodatkowo lew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cową partyzantkę popierał ZSRR, zaś prawicowe wiele państw Z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chodu; w wyniku rozłamu, do jakiego doszło w łonie FLNA, powstaje organizacja UNITA (Związek N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rodowy na rzecz pełnej niepodległości Angoli); 11 XI 1975 r. proklamowana została L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dowa Republika Angoli, jednakże walka między przeciwnikami politycznymi trwała nadal i stała się zaczątkiem przewlekłego konfliktu (pochłonął on około 300 tys. Ofiar); zagrożonej przez ugrupowania prawicowe ludowej Angoli w sukurs przyszły wojska kubańskie, dzięki czemu przewaga lewicowego MPLA została zachowana, mimo lic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nych zbrojnych interwencji RPA na terytorium Angoli; w roku 1991 podpisany został rozejm, po 17 latach konfliktu, na mocy kt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ó</w:t>
            </w:r>
            <w:r w:rsidR="00471CEC" w:rsidRPr="00814140">
              <w:rPr>
                <w:rFonts w:ascii="Times New Roman" w:hAnsi="Times New Roman" w:cs="Times New Roman"/>
                <w:sz w:val="24"/>
                <w:szCs w:val="24"/>
              </w:rPr>
              <w:t>rego doszło do wyborów w 1992 r., które wygrała lewica</w:t>
            </w:r>
            <w:r w:rsidR="001475CA" w:rsidRPr="00814140">
              <w:rPr>
                <w:rFonts w:ascii="Times New Roman" w:hAnsi="Times New Roman" w:cs="Times New Roman"/>
                <w:sz w:val="24"/>
                <w:szCs w:val="24"/>
              </w:rPr>
              <w:t>; w czerwcu 1998 roku doszło do odnowienia konfliktu po przegranych, przez prawicową UNITĘ, wyborach parlamentarnych; be</w:t>
            </w:r>
            <w:r w:rsidR="001475CA" w:rsidRPr="0081414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1475CA" w:rsidRPr="00814140">
              <w:rPr>
                <w:rFonts w:ascii="Times New Roman" w:hAnsi="Times New Roman" w:cs="Times New Roman"/>
                <w:sz w:val="24"/>
                <w:szCs w:val="24"/>
              </w:rPr>
              <w:t>pośrednim powodem był zamiar utrzymania pod kontrolą UNITY obszarów bogatych w ropę naftową i diame</w:t>
            </w:r>
            <w:r w:rsidR="001475CA" w:rsidRPr="0081414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1475CA" w:rsidRPr="00814140">
              <w:rPr>
                <w:rFonts w:ascii="Times New Roman" w:hAnsi="Times New Roman" w:cs="Times New Roman"/>
                <w:sz w:val="24"/>
                <w:szCs w:val="24"/>
              </w:rPr>
              <w:t>ty; dopiero w 2002 r. przedstawiciele rządu i reb</w:t>
            </w:r>
            <w:r w:rsidR="001475CA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1475CA" w:rsidRPr="00814140">
              <w:rPr>
                <w:rFonts w:ascii="Times New Roman" w:hAnsi="Times New Roman" w:cs="Times New Roman"/>
                <w:sz w:val="24"/>
                <w:szCs w:val="24"/>
              </w:rPr>
              <w:t>liantów podpisali, w stolicy Luandzie, porozumienie o zawieszeniu broni, które stało się p</w:t>
            </w:r>
            <w:r w:rsidR="001475CA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1475CA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czątkiem stopniowego procesu stabilizacji. </w:t>
            </w:r>
          </w:p>
        </w:tc>
      </w:tr>
      <w:tr w:rsidR="001449E3" w:rsidRPr="00814140" w:rsidTr="001449E3">
        <w:tc>
          <w:tcPr>
            <w:tcW w:w="2552" w:type="dxa"/>
            <w:vAlign w:val="center"/>
          </w:tcPr>
          <w:p w:rsidR="001449E3" w:rsidRPr="00814140" w:rsidRDefault="001475C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Konflikt afgański</w:t>
            </w:r>
          </w:p>
        </w:tc>
        <w:tc>
          <w:tcPr>
            <w:tcW w:w="8222" w:type="dxa"/>
          </w:tcPr>
          <w:p w:rsidR="001449E3" w:rsidRPr="00814140" w:rsidRDefault="001475CA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Korzenie konfliktu (od 1994 r.) sięgają jeszcze czasów kilkunastoletniej obecności wojsk radzieckich w Afganistanie (1978 - 1989), czego efektem było m.in. wzmocni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nie radykalnych grup islamskich; w 1992 r. dochodzi do obalenia proradzieckiego r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żimu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Nadżibullaha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i p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czątku walk o władzę między różnymi grupami polityczno - etnicznymi; w wyniku wieloletnich walk w 1996 r. radykalni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talibowie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zdobyli stolicę Kabul i rozpoczęli budowanie państwa te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kratycznego (islamskiego), m.in. rozpoczęli niszczenie zabytków niezgodnych z regułami isl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mu, zakazali słuchania muzyki, pracy kobietom itp.; rządy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talibów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sprzyjały także ekstremalnym ugrupowaniom fundament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lizmu islamskiego, m.in. Al-Kaidzie, kierowanej przez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Osamę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Bin-Ladena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i mającej swoje bazy na terytorium Afganistanu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; po ataku terrorystów islamskich na </w:t>
            </w:r>
            <w:proofErr w:type="spellStart"/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World</w:t>
            </w:r>
            <w:proofErr w:type="spellEnd"/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Trade Center w Nowym Jorku - 11 września 2001 r.  - Amerykanie uznali Afganistan za pa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ń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stwo przynależne do tzw. osi zła i rozpoczęli, wraz z państwami sojuszniczymi, naloty na wybrane regiony państwa </w:t>
            </w:r>
            <w:proofErr w:type="spellStart"/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talibów</w:t>
            </w:r>
            <w:proofErr w:type="spellEnd"/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; interwencja doprowadziła do odsunięcia </w:t>
            </w:r>
            <w:proofErr w:type="spellStart"/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talibów</w:t>
            </w:r>
            <w:proofErr w:type="spellEnd"/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od rz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dów, zaś w Afganistanie rozpoczął się , pod nadzorem ONZ, proces stopniowej stabilizacji i odb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dowy.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449E3" w:rsidRPr="00814140" w:rsidTr="001449E3">
        <w:tc>
          <w:tcPr>
            <w:tcW w:w="2552" w:type="dxa"/>
            <w:vAlign w:val="center"/>
          </w:tcPr>
          <w:p w:rsidR="001449E3" w:rsidRPr="00814140" w:rsidRDefault="001475C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Konflikt blisko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schodni</w:t>
            </w:r>
          </w:p>
        </w:tc>
        <w:tc>
          <w:tcPr>
            <w:tcW w:w="8222" w:type="dxa"/>
          </w:tcPr>
          <w:p w:rsidR="00996F1C" w:rsidRPr="00814140" w:rsidRDefault="00F30A51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1602105</wp:posOffset>
                  </wp:positionH>
                  <wp:positionV relativeFrom="paragraph">
                    <wp:posOffset>201930</wp:posOffset>
                  </wp:positionV>
                  <wp:extent cx="3533775" cy="2905125"/>
                  <wp:effectExtent l="19050" t="0" r="9525" b="0"/>
                  <wp:wrapTight wrapText="bothSides">
                    <wp:wrapPolygon edited="0">
                      <wp:start x="-116" y="0"/>
                      <wp:lineTo x="-116" y="21529"/>
                      <wp:lineTo x="21658" y="21529"/>
                      <wp:lineTo x="21658" y="0"/>
                      <wp:lineTo x="-116" y="0"/>
                    </wp:wrapPolygon>
                  </wp:wrapTight>
                  <wp:docPr id="25" name="Obraz 25" descr="C:\Users\Radosław\AppData\Local\Microsoft\Windows\INetCache\Content.Word\CCF2016080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adosław\AppData\Local\Microsoft\Windows\INetCache\Content.Word\CCF2016080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Źródła konfliktu sięgają początków XX wieku , kiedy to dochodziło do napięć między napływającymi do P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lestyny osadnikami żydowskimi a mie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scową ludnością ara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ską (konflikt od 1948 r.); bezpośrednią prz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czyną konfliktu było proklamowanie przez Ż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dów 14 V 1948 r. państwa Izrael, popi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ranego m.in. przez USA; istniejące już wcz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śniej organizacje terrorystyczne (żydo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skie i arabskie) prz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stąpiły do ostrych walk trw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jących aż do końca 1948 r.; w wyniku podpisanego w 1949 r. rozejmu z państwami arabskimi uznane zostało państwo izraelskie i nastąpiło wyjście z Izraela ok. 700 tysi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ę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cy rozgoryczonych uchodźców arabskich; drugi etap konfliktu bliskowschodniego miał związek z nacjonalizacją Kanału Sueskiego dok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naną przez 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Egipt 26 VII 1956 r., co godziło w interesy wielu państw, m.in. Francji, Anglii i Izr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ela; Izrael już 29 X 1956 r. dokonał ataku na Egipt, zaś 3 XI 1956 r. Francja i Wielka Br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tania przystąpiły do d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>santu i zajęły Suez; USA popierające Izrael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i inne państwa, nie zdecydowało się na udział w konflikcie, wiedząc, że Egipt może liczyć na pomoc ZSRR, co z kolei groziło wybuchem wojny atomowej; w związku z zaistniałym patem plany nacjonalizacji kan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łu zostały zrealizowane; za trzeci etap konfliktu można uznać tzw. Wojnę siedmiodniową z 1967 r. spowodowaną zagrożeniem Izraela ze strony pa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ń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stwa arabskich (Egiptu i Syrii), zmierzających m.in. do zablokowania wyjścia Izraela na Morze Czerwone</w:t>
            </w:r>
            <w:r w:rsidR="007B459A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23 V 1967 r.; Izrael zareagował w sposób błyskawiczny, wysył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jąc swoje lotni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two 5 VI 1967 r. na Egipt, Jordanię i Syrię, by ro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bić ich siły w ciągu zaledwie sześciu dni („wojna sześciodniowa”) i opanować Półwysep Synajski, wzgórza Golan, wscho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nią część Jerozolimy oraz Zachodni Brzeg Jordanu; zawi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szenie broni zawarto już 10 VI 1967 r.; efektem konfliktu była zmiana sytuacji strategicznej na Bl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skim Wschodzie i p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większenie terytorium Izraela; kolejny, czwarty, etap konfliktu związany był z Wojną </w:t>
            </w:r>
            <w:proofErr w:type="spellStart"/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Jom</w:t>
            </w:r>
            <w:proofErr w:type="spellEnd"/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Kipur</w:t>
            </w:r>
            <w:proofErr w:type="spellEnd"/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(święto żydo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skie przypadające na 6 października) z 1973 r., do której doszło na skutek prób odzyskania przez państwa arabskie utraconych ziem w 1967 r.; 6 X 1973 r. wojska egi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6D517D" w:rsidRPr="00814140">
              <w:rPr>
                <w:rFonts w:ascii="Times New Roman" w:hAnsi="Times New Roman" w:cs="Times New Roman"/>
                <w:sz w:val="24"/>
                <w:szCs w:val="24"/>
              </w:rPr>
              <w:t>skie, jordańskie i syryjskie przekroczyły Kanał Sueski, wkroczyły na Wzgórza Golan i uderzyły na wojska izraelskie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, lecz musiały się wycofać pod naporem kontr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fensywy; pod presją ONZ doszło do kompromisu; 26 III 1979 r. w </w:t>
            </w:r>
            <w:proofErr w:type="spellStart"/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Camp</w:t>
            </w:r>
            <w:proofErr w:type="spellEnd"/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David podpisane zostały przez prezydenta Egi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tu, prezydenta USA i premiera Izraela porozumienia zobowiązujące Egipt i Izrael do zawarcia traktatu pok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jowego w ciągu trzech miesięcy; w grudniu 1987 r. wybuchło zbrojne powstanie Pal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styńczyków na ziemiach okupowanych przez Izrael (intifada); Palestyńczycy skupieni w Organizacji Wyzwolenia Palestyny (OWP) pod przywództwem </w:t>
            </w:r>
            <w:proofErr w:type="spellStart"/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Jasira</w:t>
            </w:r>
            <w:proofErr w:type="spellEnd"/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Arafata prz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stąpili do działań mających utworzyć Autonomię Palestyńską; obie strony ko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fliktu zawzięcie broniły swoich interesów i wyniszczający konflikt trwa nadal, niosąc ze sobą tysiące ofiar po obu str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D41F7C" w:rsidRPr="00814140">
              <w:rPr>
                <w:rFonts w:ascii="Times New Roman" w:hAnsi="Times New Roman" w:cs="Times New Roman"/>
                <w:sz w:val="24"/>
                <w:szCs w:val="24"/>
              </w:rPr>
              <w:t>nach; w 2003 r. USA, ONZ, UE i Rosja zaproponowały tzw. mapę drogową, będącą planem trzyetapowego rozwiązania konfliktu.</w:t>
            </w:r>
          </w:p>
        </w:tc>
      </w:tr>
      <w:tr w:rsidR="001475CA" w:rsidRPr="00814140" w:rsidTr="001449E3">
        <w:tc>
          <w:tcPr>
            <w:tcW w:w="2552" w:type="dxa"/>
            <w:vAlign w:val="center"/>
          </w:tcPr>
          <w:p w:rsidR="001475CA" w:rsidRPr="00814140" w:rsidRDefault="001475C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Konflikt czecze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ń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ski</w:t>
            </w:r>
          </w:p>
        </w:tc>
        <w:tc>
          <w:tcPr>
            <w:tcW w:w="8222" w:type="dxa"/>
          </w:tcPr>
          <w:p w:rsidR="001475CA" w:rsidRPr="00814140" w:rsidRDefault="00D41F7C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Główną przyczyną konfliktu (1994 - 1996 oraz od 1999 r.) było proklamowanie przez Czeczenię, będącą częścią składową Federacji Rosyjskiej, niepodległości; na czele pa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ń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stwa, jako prezydent, stanął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Dżochar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Dudajew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; początkowo Rosja nie podjęła powa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ż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niejszych działań, lecz 11 XII 1994 r. armia rosyjska wkroczyła do Czeczenii, napot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kając na silny opór Czeczenów broniących swojej stolicy -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Groznego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, a także na prz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łęczach górskich, gdzie przeniosły się działania wojenne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, w których Rosjanie ponieśli duże straty; Rosja pod presją opinii międzynarodowej oraz z obawy przed kompromit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cją zdecydowała się na podpisanie pierwszego por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zumienia 30 VI 1995 </w:t>
            </w:r>
            <w:proofErr w:type="spellStart"/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spellEnd"/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, a mimo to już 6 VIII 1995 r. Czeczeni odzyskali </w:t>
            </w:r>
            <w:proofErr w:type="spellStart"/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Grozny</w:t>
            </w:r>
            <w:proofErr w:type="spellEnd"/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; traktat pok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jowy zawarto 12 V 1996 r., lecz miał on charakter taktyczny, gdyż Rosja nie pogodziła się z utratą panowania nad Czeczenią ; przez cały czas Rosjanie oskarżają Czeczenów o dokonywanie z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machów bombowych na terytorium całej Federacji Rosyjskiej; bezpośrednią przyczyną drugiej „wojny czeczeńskiej” był zbrojny wypad bojowników czeczeńskich na terytorium D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gestanu 2 VIII 1999 r. Rosjanie przygotowali się do systematycznej ofensywy i po wi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lomi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sięcznych walkach zdobyli 6 II 2000 r. stolicę Czeczenii oraz rozpoczęli okupację 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prawie całego kraju, z w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jątkiem terenów górzystych kontrolowanych przez oddziały czeczeńskie; po tych sukcesach Rosjanie utworzyli w </w:t>
            </w:r>
            <w:proofErr w:type="spellStart"/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Groznem</w:t>
            </w:r>
            <w:proofErr w:type="spellEnd"/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rząd posłuszny M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skwie, zaś bojownicy czeczeńscy podejmowali sporadyczne akcje skierowane przeci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ko Rosjanom, jednocześnie dokonując zamachów terrorystycznych w samej Rosji; m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753D55" w:rsidRPr="00814140">
              <w:rPr>
                <w:rFonts w:ascii="Times New Roman" w:hAnsi="Times New Roman" w:cs="Times New Roman"/>
                <w:sz w:val="24"/>
                <w:szCs w:val="24"/>
              </w:rPr>
              <w:t>mo nacisków opinii międzynarodowej Rosja nie zamierza uznać pełnej niepodległości Czeczenii.</w:t>
            </w:r>
          </w:p>
          <w:p w:rsidR="005B20F8" w:rsidRPr="00814140" w:rsidRDefault="005B20F8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353050" cy="2715418"/>
                  <wp:effectExtent l="19050" t="0" r="0" b="0"/>
                  <wp:docPr id="28" name="Obraz 28" descr="C:\Users\Radosław\AppData\Local\Microsoft\Windows\INetCache\Content.Word\CCF20160807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adosław\AppData\Local\Microsoft\Windows\INetCache\Content.Word\CCF20160807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2715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5CA" w:rsidRPr="00814140" w:rsidTr="001449E3">
        <w:tc>
          <w:tcPr>
            <w:tcW w:w="2552" w:type="dxa"/>
            <w:vAlign w:val="center"/>
          </w:tcPr>
          <w:p w:rsidR="00814140" w:rsidRDefault="001475C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Konflikt w </w:t>
            </w:r>
          </w:p>
          <w:p w:rsidR="001475CA" w:rsidRPr="00814140" w:rsidRDefault="001475C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Rwa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</w:t>
            </w: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dzie</w:t>
            </w:r>
          </w:p>
        </w:tc>
        <w:tc>
          <w:tcPr>
            <w:tcW w:w="8222" w:type="dxa"/>
          </w:tcPr>
          <w:p w:rsidR="001475CA" w:rsidRPr="00814140" w:rsidRDefault="00753D55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Do konfliktu doszło w wyniku wzrostu napięć (1991 - 1994), o charakterze etnicznym , między plemieniem </w:t>
            </w:r>
            <w:proofErr w:type="spellStart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Tutsi</w:t>
            </w:r>
            <w:proofErr w:type="spellEnd"/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(właściciele stad bydła) i plemieniem Hutu (rolnicy) w afr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kańskim państwie Rwanda, dawnej kolonii belgijskiej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; trzecia kasta występująca w społeczeństwie Rwandy - Twa (wyrobnicy0 w konflikcie nie odegrała większej roli; dominujący wpływ na władzę mieli </w:t>
            </w:r>
            <w:proofErr w:type="spellStart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Tutsi</w:t>
            </w:r>
            <w:proofErr w:type="spellEnd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(14% ogółu społeczeństwa), z których w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wodził się król Rwandy; zaś Hutu (85% społecze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ń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stwa) sprowadzeni zostali do roli wasali </w:t>
            </w:r>
            <w:proofErr w:type="spellStart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Tutsi</w:t>
            </w:r>
            <w:proofErr w:type="spellEnd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; w 1959 r., po śmierci króla </w:t>
            </w:r>
            <w:proofErr w:type="spellStart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Mwami</w:t>
            </w:r>
            <w:proofErr w:type="spellEnd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Matary</w:t>
            </w:r>
            <w:proofErr w:type="spellEnd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III, doszło do chłopskiego powstania wznieconego przez Hutu; po odzyskaniu przez Rwandę pełnej niepodległ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ści Hutu obejmują rządy, na co </w:t>
            </w:r>
            <w:proofErr w:type="spellStart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Tutsi</w:t>
            </w:r>
            <w:proofErr w:type="spellEnd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utworzyli własne oddziały, częściowo poza gran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cami państwa; w 1963 r. doszło do prologu późniejszej tragedii, gdy </w:t>
            </w:r>
            <w:proofErr w:type="spellStart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Tutsi</w:t>
            </w:r>
            <w:proofErr w:type="spellEnd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ponieśli ofi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rę w liczbie ok. 50 tys. Osób, przy próbie zbrojnego odebrania Hutu władzy; w najba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dziej dram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tyczny okres konflikt wchodzi w latach 1991 - 1993, gdy </w:t>
            </w:r>
            <w:proofErr w:type="spellStart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Tutsi</w:t>
            </w:r>
            <w:proofErr w:type="spellEnd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wkraczali do Rwandy, zaś w 1994 r. doszło do masowych masakr </w:t>
            </w:r>
            <w:proofErr w:type="spellStart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Tutsi</w:t>
            </w:r>
            <w:proofErr w:type="spellEnd"/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dokonywanych przez Hutu, w wyniku których zg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C318C1" w:rsidRPr="00814140">
              <w:rPr>
                <w:rFonts w:ascii="Times New Roman" w:hAnsi="Times New Roman" w:cs="Times New Roman"/>
                <w:sz w:val="24"/>
                <w:szCs w:val="24"/>
              </w:rPr>
              <w:t>nęło około 1 mln osób; wobec dokonu</w:t>
            </w:r>
            <w:r w:rsidR="00600642" w:rsidRPr="00814140">
              <w:rPr>
                <w:rFonts w:ascii="Times New Roman" w:hAnsi="Times New Roman" w:cs="Times New Roman"/>
                <w:sz w:val="24"/>
                <w:szCs w:val="24"/>
              </w:rPr>
              <w:t>jącego się ludobójstwa, opinia międzynarodowa nie podjęła skutecznych środków zatrzymania masowych mo</w:t>
            </w:r>
            <w:r w:rsidR="00600642" w:rsidRPr="0081414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600642" w:rsidRPr="00814140">
              <w:rPr>
                <w:rFonts w:ascii="Times New Roman" w:hAnsi="Times New Roman" w:cs="Times New Roman"/>
                <w:sz w:val="24"/>
                <w:szCs w:val="24"/>
              </w:rPr>
              <w:t>dów.</w:t>
            </w:r>
          </w:p>
        </w:tc>
      </w:tr>
      <w:tr w:rsidR="001475CA" w:rsidRPr="00814140" w:rsidTr="001449E3">
        <w:tc>
          <w:tcPr>
            <w:tcW w:w="2552" w:type="dxa"/>
            <w:vAlign w:val="center"/>
          </w:tcPr>
          <w:p w:rsidR="001475CA" w:rsidRPr="00814140" w:rsidRDefault="001475CA" w:rsidP="0081414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Konflikt w Somalii</w:t>
            </w:r>
          </w:p>
        </w:tc>
        <w:tc>
          <w:tcPr>
            <w:tcW w:w="8222" w:type="dxa"/>
          </w:tcPr>
          <w:p w:rsidR="001475CA" w:rsidRPr="00814140" w:rsidRDefault="00600642" w:rsidP="0081414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 xml:space="preserve"> Do konfliktu (od 1991 r. ) doszło, gdy w styczniu 1991 r. po walkach ugrupowań op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zycyjnych z siłami rządowymi, władzę objął Kongres Zjednoczenia Somalii, który m.in. zawiesił obowiązującą konstytucję; spowodowało to trwającą nieustannie do dziś wojnę domową mi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dzy frakcjami Kongresu; nałożyła się na nią jeszcze klęska suszy i głodu; skierowano do Somalii siły pokojowe ONZ, lecz zostały one wycofane z pow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du niemożności opanowania skłóc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14140">
              <w:rPr>
                <w:rFonts w:ascii="Times New Roman" w:hAnsi="Times New Roman" w:cs="Times New Roman"/>
                <w:sz w:val="24"/>
                <w:szCs w:val="24"/>
              </w:rPr>
              <w:t>nych ze sobą różnych grup interesów; skutkiem tego konfliktu jest praktyczny zanik struktur władzy i upadek ekonomiczny państwa.</w:t>
            </w:r>
          </w:p>
        </w:tc>
      </w:tr>
    </w:tbl>
    <w:p w:rsidR="001449E3" w:rsidRPr="00814140" w:rsidRDefault="001449E3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0F8" w:rsidRPr="00814140" w:rsidRDefault="005B20F8" w:rsidP="0081414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70359" cy="4114800"/>
            <wp:effectExtent l="19050" t="0" r="0" b="0"/>
            <wp:docPr id="31" name="Obraz 31" descr="C:\Users\Radosław\AppData\Local\Microsoft\Windows\INetCache\Content.Word\CCF2016080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adosław\AppData\Local\Microsoft\Windows\INetCache\Content.Word\CCF20160807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01" cy="41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C" w:rsidRPr="00814140" w:rsidRDefault="00996F1C" w:rsidP="0081414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97441" cy="4391025"/>
            <wp:effectExtent l="19050" t="0" r="0" b="0"/>
            <wp:docPr id="22" name="Obraz 22" descr="C:\Users\Radosław\AppData\Local\Microsoft\Windows\INetCache\Content.Word\CCF201608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dosław\AppData\Local\Microsoft\Windows\INetCache\Content.Word\CCF20160807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21" cy="438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734" w:rsidRPr="00814140" w:rsidRDefault="00DC6734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14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011241"/>
            <wp:effectExtent l="19050" t="0" r="0" b="0"/>
            <wp:docPr id="19" name="Obraz 19" descr="C:\Users\Radosław\AppData\Local\Microsoft\Windows\INetCache\Content.Word\CCF2016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ław\AppData\Local\Microsoft\Windows\INetCache\Content.Word\CCF20160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1C" w:rsidRPr="00814140" w:rsidRDefault="00996F1C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6F1C" w:rsidRPr="00814140" w:rsidRDefault="00996F1C" w:rsidP="008141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734" w:rsidRPr="001449E3" w:rsidRDefault="00DC6734" w:rsidP="001449E3">
      <w:pPr>
        <w:spacing w:line="276" w:lineRule="auto"/>
        <w:jc w:val="both"/>
      </w:pPr>
    </w:p>
    <w:p w:rsidR="00734CBA" w:rsidRPr="00C77550" w:rsidRDefault="00734CBA" w:rsidP="00734CBA">
      <w:pPr>
        <w:spacing w:line="276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140838"/>
            <wp:effectExtent l="19050" t="0" r="0" b="0"/>
            <wp:docPr id="10" name="Obraz 10" descr="C:\Users\Radosław\AppData\Local\Microsoft\Windows\INetCache\Content.Word\CCF201608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osław\AppData\Local\Microsoft\Windows\INetCache\Content.Word\CCF20160807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CBA" w:rsidRPr="00C77550" w:rsidSect="002064F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29C" w:rsidRDefault="00B3129C" w:rsidP="006A1D40">
      <w:r>
        <w:separator/>
      </w:r>
    </w:p>
  </w:endnote>
  <w:endnote w:type="continuationSeparator" w:id="0">
    <w:p w:rsidR="00B3129C" w:rsidRDefault="00B3129C" w:rsidP="006A1D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6467"/>
      <w:docPartObj>
        <w:docPartGallery w:val="Page Numbers (Bottom of Page)"/>
        <w:docPartUnique/>
      </w:docPartObj>
    </w:sdtPr>
    <w:sdtContent>
      <w:p w:rsidR="00C77550" w:rsidRDefault="0012042B">
        <w:pPr>
          <w:pStyle w:val="Stopka"/>
          <w:jc w:val="right"/>
        </w:pPr>
        <w:fldSimple w:instr=" PAGE   \* MERGEFORMAT ">
          <w:r w:rsidR="00814140">
            <w:rPr>
              <w:noProof/>
            </w:rPr>
            <w:t>13</w:t>
          </w:r>
        </w:fldSimple>
      </w:p>
    </w:sdtContent>
  </w:sdt>
  <w:p w:rsidR="00C77550" w:rsidRDefault="00C7755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29C" w:rsidRDefault="00B3129C" w:rsidP="006A1D40">
      <w:r>
        <w:separator/>
      </w:r>
    </w:p>
  </w:footnote>
  <w:footnote w:type="continuationSeparator" w:id="0">
    <w:p w:rsidR="00B3129C" w:rsidRDefault="00B3129C" w:rsidP="006A1D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color w:val="FF0000"/>
        <w:sz w:val="32"/>
        <w:szCs w:val="32"/>
      </w:rPr>
      <w:alias w:val="Tytuł"/>
      <w:id w:val="2276466"/>
      <w:placeholder>
        <w:docPart w:val="BA6FDE8C77E14AB59D3043E37E0FBB0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77550" w:rsidRPr="006A1D40" w:rsidRDefault="00C77550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color w:val="FF0000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b/>
            <w:color w:val="FF0000"/>
            <w:sz w:val="32"/>
            <w:szCs w:val="32"/>
          </w:rPr>
          <w:t>Konflikty i zagrożenia we współczesnym świecie</w:t>
        </w:r>
      </w:p>
    </w:sdtContent>
  </w:sdt>
  <w:p w:rsidR="00C77550" w:rsidRDefault="00C7755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94DAF"/>
    <w:multiLevelType w:val="hybridMultilevel"/>
    <w:tmpl w:val="E3BEA5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16824"/>
    <w:multiLevelType w:val="hybridMultilevel"/>
    <w:tmpl w:val="16B2F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B6EF3"/>
    <w:multiLevelType w:val="hybridMultilevel"/>
    <w:tmpl w:val="5ED82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00726"/>
    <w:multiLevelType w:val="hybridMultilevel"/>
    <w:tmpl w:val="B94E8A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674C2"/>
    <w:multiLevelType w:val="hybridMultilevel"/>
    <w:tmpl w:val="32428A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D17C89"/>
    <w:multiLevelType w:val="hybridMultilevel"/>
    <w:tmpl w:val="57281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00BAC"/>
    <w:multiLevelType w:val="hybridMultilevel"/>
    <w:tmpl w:val="6E24F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070803"/>
    <w:multiLevelType w:val="hybridMultilevel"/>
    <w:tmpl w:val="363AD44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80625"/>
    <w:multiLevelType w:val="hybridMultilevel"/>
    <w:tmpl w:val="E676F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9C729C"/>
    <w:multiLevelType w:val="hybridMultilevel"/>
    <w:tmpl w:val="2CBED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8F49AB"/>
    <w:multiLevelType w:val="hybridMultilevel"/>
    <w:tmpl w:val="E310A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A33D7C"/>
    <w:multiLevelType w:val="hybridMultilevel"/>
    <w:tmpl w:val="1E088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F40C5"/>
    <w:multiLevelType w:val="hybridMultilevel"/>
    <w:tmpl w:val="FB2EBB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2A01E5"/>
    <w:multiLevelType w:val="hybridMultilevel"/>
    <w:tmpl w:val="AA5623D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AA262AE"/>
    <w:multiLevelType w:val="hybridMultilevel"/>
    <w:tmpl w:val="F812861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D172D4A"/>
    <w:multiLevelType w:val="hybridMultilevel"/>
    <w:tmpl w:val="33E8A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D11E52"/>
    <w:multiLevelType w:val="hybridMultilevel"/>
    <w:tmpl w:val="A8B25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4"/>
  </w:num>
  <w:num w:numId="5">
    <w:abstractNumId w:val="16"/>
  </w:num>
  <w:num w:numId="6">
    <w:abstractNumId w:val="1"/>
  </w:num>
  <w:num w:numId="7">
    <w:abstractNumId w:val="13"/>
  </w:num>
  <w:num w:numId="8">
    <w:abstractNumId w:val="14"/>
  </w:num>
  <w:num w:numId="9">
    <w:abstractNumId w:val="12"/>
  </w:num>
  <w:num w:numId="10">
    <w:abstractNumId w:val="6"/>
  </w:num>
  <w:num w:numId="11">
    <w:abstractNumId w:val="8"/>
  </w:num>
  <w:num w:numId="12">
    <w:abstractNumId w:val="15"/>
  </w:num>
  <w:num w:numId="13">
    <w:abstractNumId w:val="11"/>
  </w:num>
  <w:num w:numId="14">
    <w:abstractNumId w:val="3"/>
  </w:num>
  <w:num w:numId="15">
    <w:abstractNumId w:val="5"/>
  </w:num>
  <w:num w:numId="16">
    <w:abstractNumId w:val="10"/>
  </w:num>
  <w:num w:numId="17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l-PL" w:vendorID="12" w:dllVersion="512" w:checkStyle="1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D40"/>
    <w:rsid w:val="0000270B"/>
    <w:rsid w:val="00005E77"/>
    <w:rsid w:val="000105BF"/>
    <w:rsid w:val="000158DA"/>
    <w:rsid w:val="00016EEF"/>
    <w:rsid w:val="000316BA"/>
    <w:rsid w:val="0003221C"/>
    <w:rsid w:val="00032520"/>
    <w:rsid w:val="0004508E"/>
    <w:rsid w:val="00050A9C"/>
    <w:rsid w:val="000537AF"/>
    <w:rsid w:val="00055CFD"/>
    <w:rsid w:val="00063931"/>
    <w:rsid w:val="00064B0E"/>
    <w:rsid w:val="00070200"/>
    <w:rsid w:val="00072433"/>
    <w:rsid w:val="00072ADB"/>
    <w:rsid w:val="00075E00"/>
    <w:rsid w:val="000763F3"/>
    <w:rsid w:val="000765F5"/>
    <w:rsid w:val="00084423"/>
    <w:rsid w:val="00085694"/>
    <w:rsid w:val="00086C75"/>
    <w:rsid w:val="000900A5"/>
    <w:rsid w:val="000A16B3"/>
    <w:rsid w:val="000A3080"/>
    <w:rsid w:val="000B64FC"/>
    <w:rsid w:val="000C09EE"/>
    <w:rsid w:val="000C0C89"/>
    <w:rsid w:val="000C214B"/>
    <w:rsid w:val="000C41D1"/>
    <w:rsid w:val="000D0487"/>
    <w:rsid w:val="000D3CE7"/>
    <w:rsid w:val="000D5979"/>
    <w:rsid w:val="000D6AB7"/>
    <w:rsid w:val="000D7329"/>
    <w:rsid w:val="000E060D"/>
    <w:rsid w:val="000E4900"/>
    <w:rsid w:val="000F6851"/>
    <w:rsid w:val="00100E37"/>
    <w:rsid w:val="00102EF9"/>
    <w:rsid w:val="0010514D"/>
    <w:rsid w:val="00106251"/>
    <w:rsid w:val="00113181"/>
    <w:rsid w:val="00115696"/>
    <w:rsid w:val="001160BA"/>
    <w:rsid w:val="0011779A"/>
    <w:rsid w:val="0012042B"/>
    <w:rsid w:val="001219F8"/>
    <w:rsid w:val="00140E49"/>
    <w:rsid w:val="001449E3"/>
    <w:rsid w:val="00145086"/>
    <w:rsid w:val="001475CA"/>
    <w:rsid w:val="00147E1B"/>
    <w:rsid w:val="00165EAA"/>
    <w:rsid w:val="0017451B"/>
    <w:rsid w:val="00176931"/>
    <w:rsid w:val="001802A1"/>
    <w:rsid w:val="001A128B"/>
    <w:rsid w:val="001A7BA8"/>
    <w:rsid w:val="001B0DEE"/>
    <w:rsid w:val="001B0EEA"/>
    <w:rsid w:val="001B7D4E"/>
    <w:rsid w:val="001C1AFE"/>
    <w:rsid w:val="001C2AF4"/>
    <w:rsid w:val="001C3085"/>
    <w:rsid w:val="001C4112"/>
    <w:rsid w:val="001C74D2"/>
    <w:rsid w:val="001C74F2"/>
    <w:rsid w:val="001E0C08"/>
    <w:rsid w:val="001F21F9"/>
    <w:rsid w:val="001F2385"/>
    <w:rsid w:val="00203F22"/>
    <w:rsid w:val="002061F5"/>
    <w:rsid w:val="002064F9"/>
    <w:rsid w:val="0021071E"/>
    <w:rsid w:val="00210996"/>
    <w:rsid w:val="00213583"/>
    <w:rsid w:val="00221967"/>
    <w:rsid w:val="002219D4"/>
    <w:rsid w:val="00222E9B"/>
    <w:rsid w:val="00224403"/>
    <w:rsid w:val="00233237"/>
    <w:rsid w:val="002345EA"/>
    <w:rsid w:val="00255783"/>
    <w:rsid w:val="002659A8"/>
    <w:rsid w:val="00266382"/>
    <w:rsid w:val="00267505"/>
    <w:rsid w:val="00272042"/>
    <w:rsid w:val="0028103D"/>
    <w:rsid w:val="0028166A"/>
    <w:rsid w:val="00286F5B"/>
    <w:rsid w:val="002925B3"/>
    <w:rsid w:val="002971B4"/>
    <w:rsid w:val="002A0EDA"/>
    <w:rsid w:val="002A1408"/>
    <w:rsid w:val="002B2017"/>
    <w:rsid w:val="002B41BD"/>
    <w:rsid w:val="002B6777"/>
    <w:rsid w:val="002C01F6"/>
    <w:rsid w:val="002C2FE7"/>
    <w:rsid w:val="002C3948"/>
    <w:rsid w:val="002C6ACD"/>
    <w:rsid w:val="002D2C99"/>
    <w:rsid w:val="002E759A"/>
    <w:rsid w:val="002F46BB"/>
    <w:rsid w:val="002F551C"/>
    <w:rsid w:val="002F6EA0"/>
    <w:rsid w:val="00303142"/>
    <w:rsid w:val="003117D2"/>
    <w:rsid w:val="0031651B"/>
    <w:rsid w:val="00324248"/>
    <w:rsid w:val="003311FC"/>
    <w:rsid w:val="0033309E"/>
    <w:rsid w:val="00335681"/>
    <w:rsid w:val="003360C9"/>
    <w:rsid w:val="0033792A"/>
    <w:rsid w:val="003432E3"/>
    <w:rsid w:val="00344F58"/>
    <w:rsid w:val="003451CF"/>
    <w:rsid w:val="00355CF5"/>
    <w:rsid w:val="0037243F"/>
    <w:rsid w:val="003739C8"/>
    <w:rsid w:val="003761EF"/>
    <w:rsid w:val="00376E93"/>
    <w:rsid w:val="00377F78"/>
    <w:rsid w:val="003879B5"/>
    <w:rsid w:val="00394784"/>
    <w:rsid w:val="003A0413"/>
    <w:rsid w:val="003A2108"/>
    <w:rsid w:val="003A2AE5"/>
    <w:rsid w:val="003A51BA"/>
    <w:rsid w:val="003A5FCB"/>
    <w:rsid w:val="003A678E"/>
    <w:rsid w:val="003B5B49"/>
    <w:rsid w:val="003C0FCE"/>
    <w:rsid w:val="003C1222"/>
    <w:rsid w:val="003C132B"/>
    <w:rsid w:val="003C1D11"/>
    <w:rsid w:val="003C749E"/>
    <w:rsid w:val="003D17DD"/>
    <w:rsid w:val="003E2D4C"/>
    <w:rsid w:val="00404639"/>
    <w:rsid w:val="00405D30"/>
    <w:rsid w:val="00414764"/>
    <w:rsid w:val="0042592A"/>
    <w:rsid w:val="0043313A"/>
    <w:rsid w:val="00433910"/>
    <w:rsid w:val="004344B8"/>
    <w:rsid w:val="004429BC"/>
    <w:rsid w:val="00445771"/>
    <w:rsid w:val="0045235A"/>
    <w:rsid w:val="0045634A"/>
    <w:rsid w:val="004579FC"/>
    <w:rsid w:val="00461582"/>
    <w:rsid w:val="00471CEC"/>
    <w:rsid w:val="00473D71"/>
    <w:rsid w:val="00482FF2"/>
    <w:rsid w:val="004851F4"/>
    <w:rsid w:val="004877F4"/>
    <w:rsid w:val="00494642"/>
    <w:rsid w:val="004A154C"/>
    <w:rsid w:val="004B4DBB"/>
    <w:rsid w:val="004B5B7C"/>
    <w:rsid w:val="004B5F5B"/>
    <w:rsid w:val="004C2189"/>
    <w:rsid w:val="004C2BC4"/>
    <w:rsid w:val="004C4214"/>
    <w:rsid w:val="004C561E"/>
    <w:rsid w:val="004D17AF"/>
    <w:rsid w:val="004D2955"/>
    <w:rsid w:val="004D5770"/>
    <w:rsid w:val="004D603B"/>
    <w:rsid w:val="004E0CDF"/>
    <w:rsid w:val="004E1C5A"/>
    <w:rsid w:val="004F33D0"/>
    <w:rsid w:val="004F7A52"/>
    <w:rsid w:val="005022C7"/>
    <w:rsid w:val="005022F1"/>
    <w:rsid w:val="005105D0"/>
    <w:rsid w:val="00510C93"/>
    <w:rsid w:val="00511365"/>
    <w:rsid w:val="00511F85"/>
    <w:rsid w:val="00513B86"/>
    <w:rsid w:val="00513C82"/>
    <w:rsid w:val="005159AF"/>
    <w:rsid w:val="005228EB"/>
    <w:rsid w:val="0052769F"/>
    <w:rsid w:val="00527B82"/>
    <w:rsid w:val="00537A14"/>
    <w:rsid w:val="00540367"/>
    <w:rsid w:val="00544F90"/>
    <w:rsid w:val="00545B3F"/>
    <w:rsid w:val="0055381E"/>
    <w:rsid w:val="005608D0"/>
    <w:rsid w:val="00563D4C"/>
    <w:rsid w:val="00567EC5"/>
    <w:rsid w:val="00575776"/>
    <w:rsid w:val="00581085"/>
    <w:rsid w:val="005945CD"/>
    <w:rsid w:val="005A703C"/>
    <w:rsid w:val="005B20F8"/>
    <w:rsid w:val="005B281A"/>
    <w:rsid w:val="005B426A"/>
    <w:rsid w:val="005B5B31"/>
    <w:rsid w:val="005C29A1"/>
    <w:rsid w:val="005C7596"/>
    <w:rsid w:val="005C785F"/>
    <w:rsid w:val="005D100E"/>
    <w:rsid w:val="005D3A30"/>
    <w:rsid w:val="005E6472"/>
    <w:rsid w:val="005F745D"/>
    <w:rsid w:val="00600642"/>
    <w:rsid w:val="00601CEA"/>
    <w:rsid w:val="00605225"/>
    <w:rsid w:val="00612C4C"/>
    <w:rsid w:val="006175CC"/>
    <w:rsid w:val="00620115"/>
    <w:rsid w:val="006238F1"/>
    <w:rsid w:val="00623E74"/>
    <w:rsid w:val="00625722"/>
    <w:rsid w:val="006331BA"/>
    <w:rsid w:val="00633CDE"/>
    <w:rsid w:val="006420F9"/>
    <w:rsid w:val="006433B9"/>
    <w:rsid w:val="00645A0B"/>
    <w:rsid w:val="006460FE"/>
    <w:rsid w:val="00647C4F"/>
    <w:rsid w:val="00655AC0"/>
    <w:rsid w:val="00656029"/>
    <w:rsid w:val="00660485"/>
    <w:rsid w:val="006660A5"/>
    <w:rsid w:val="00672D2B"/>
    <w:rsid w:val="00674128"/>
    <w:rsid w:val="006829B4"/>
    <w:rsid w:val="0068352D"/>
    <w:rsid w:val="00684FB6"/>
    <w:rsid w:val="0069165C"/>
    <w:rsid w:val="00691DA7"/>
    <w:rsid w:val="00691E77"/>
    <w:rsid w:val="00693C2E"/>
    <w:rsid w:val="00697FC3"/>
    <w:rsid w:val="006A1D40"/>
    <w:rsid w:val="006B4FA8"/>
    <w:rsid w:val="006B5B6F"/>
    <w:rsid w:val="006C6080"/>
    <w:rsid w:val="006C7067"/>
    <w:rsid w:val="006D517D"/>
    <w:rsid w:val="006D615E"/>
    <w:rsid w:val="006D6479"/>
    <w:rsid w:val="006E1208"/>
    <w:rsid w:val="006E3A8A"/>
    <w:rsid w:val="006E47CA"/>
    <w:rsid w:val="006E6AED"/>
    <w:rsid w:val="006F4024"/>
    <w:rsid w:val="006F42E7"/>
    <w:rsid w:val="00701693"/>
    <w:rsid w:val="0070314A"/>
    <w:rsid w:val="00703A86"/>
    <w:rsid w:val="007050B8"/>
    <w:rsid w:val="0071187C"/>
    <w:rsid w:val="0071559D"/>
    <w:rsid w:val="00716620"/>
    <w:rsid w:val="0072226B"/>
    <w:rsid w:val="0073046F"/>
    <w:rsid w:val="00734CBA"/>
    <w:rsid w:val="0073615D"/>
    <w:rsid w:val="007433A0"/>
    <w:rsid w:val="007528D2"/>
    <w:rsid w:val="00753D55"/>
    <w:rsid w:val="00756A95"/>
    <w:rsid w:val="00762F4E"/>
    <w:rsid w:val="00763A33"/>
    <w:rsid w:val="00766485"/>
    <w:rsid w:val="00766E7E"/>
    <w:rsid w:val="007724F7"/>
    <w:rsid w:val="007811D4"/>
    <w:rsid w:val="007867E6"/>
    <w:rsid w:val="007909BB"/>
    <w:rsid w:val="007936D8"/>
    <w:rsid w:val="007942DE"/>
    <w:rsid w:val="00794A7C"/>
    <w:rsid w:val="007A291E"/>
    <w:rsid w:val="007A5100"/>
    <w:rsid w:val="007A5122"/>
    <w:rsid w:val="007A5F02"/>
    <w:rsid w:val="007B191A"/>
    <w:rsid w:val="007B459A"/>
    <w:rsid w:val="007C087C"/>
    <w:rsid w:val="007C54A3"/>
    <w:rsid w:val="007E73D5"/>
    <w:rsid w:val="007E78CC"/>
    <w:rsid w:val="007F0849"/>
    <w:rsid w:val="007F155B"/>
    <w:rsid w:val="008060E7"/>
    <w:rsid w:val="0080767A"/>
    <w:rsid w:val="00813D3E"/>
    <w:rsid w:val="00814140"/>
    <w:rsid w:val="0081419D"/>
    <w:rsid w:val="008164C4"/>
    <w:rsid w:val="00824554"/>
    <w:rsid w:val="008268F2"/>
    <w:rsid w:val="00831D03"/>
    <w:rsid w:val="008332E4"/>
    <w:rsid w:val="00834912"/>
    <w:rsid w:val="00842F6A"/>
    <w:rsid w:val="0084477C"/>
    <w:rsid w:val="008448DF"/>
    <w:rsid w:val="00845051"/>
    <w:rsid w:val="00847BB8"/>
    <w:rsid w:val="00873E20"/>
    <w:rsid w:val="0087609D"/>
    <w:rsid w:val="00882BF4"/>
    <w:rsid w:val="00884110"/>
    <w:rsid w:val="00884D05"/>
    <w:rsid w:val="00885B1A"/>
    <w:rsid w:val="008929C0"/>
    <w:rsid w:val="0089369C"/>
    <w:rsid w:val="008A2EA1"/>
    <w:rsid w:val="008B03F9"/>
    <w:rsid w:val="008B4223"/>
    <w:rsid w:val="008B53E8"/>
    <w:rsid w:val="008C571E"/>
    <w:rsid w:val="008D1969"/>
    <w:rsid w:val="008D5897"/>
    <w:rsid w:val="008D6842"/>
    <w:rsid w:val="008E2760"/>
    <w:rsid w:val="008E53DC"/>
    <w:rsid w:val="008F1870"/>
    <w:rsid w:val="008F4466"/>
    <w:rsid w:val="008F774E"/>
    <w:rsid w:val="00906275"/>
    <w:rsid w:val="0090651D"/>
    <w:rsid w:val="009113D1"/>
    <w:rsid w:val="00913996"/>
    <w:rsid w:val="00921139"/>
    <w:rsid w:val="009273AC"/>
    <w:rsid w:val="00931596"/>
    <w:rsid w:val="0093312E"/>
    <w:rsid w:val="00934549"/>
    <w:rsid w:val="00937CED"/>
    <w:rsid w:val="00937E4F"/>
    <w:rsid w:val="00940ED7"/>
    <w:rsid w:val="0095572F"/>
    <w:rsid w:val="009619C8"/>
    <w:rsid w:val="00962137"/>
    <w:rsid w:val="00983C90"/>
    <w:rsid w:val="009860A5"/>
    <w:rsid w:val="00993009"/>
    <w:rsid w:val="00996913"/>
    <w:rsid w:val="00996F1C"/>
    <w:rsid w:val="009976B8"/>
    <w:rsid w:val="009A215D"/>
    <w:rsid w:val="009A500E"/>
    <w:rsid w:val="009B3829"/>
    <w:rsid w:val="009D482A"/>
    <w:rsid w:val="009D5B26"/>
    <w:rsid w:val="009E18A8"/>
    <w:rsid w:val="009E678D"/>
    <w:rsid w:val="009F16E5"/>
    <w:rsid w:val="009F3C5C"/>
    <w:rsid w:val="00A13864"/>
    <w:rsid w:val="00A156B1"/>
    <w:rsid w:val="00A16216"/>
    <w:rsid w:val="00A16234"/>
    <w:rsid w:val="00A25FBA"/>
    <w:rsid w:val="00A26747"/>
    <w:rsid w:val="00A31E01"/>
    <w:rsid w:val="00A35983"/>
    <w:rsid w:val="00A37A8A"/>
    <w:rsid w:val="00A44182"/>
    <w:rsid w:val="00A4772C"/>
    <w:rsid w:val="00A50868"/>
    <w:rsid w:val="00A52260"/>
    <w:rsid w:val="00A55523"/>
    <w:rsid w:val="00A57927"/>
    <w:rsid w:val="00A5794B"/>
    <w:rsid w:val="00A62584"/>
    <w:rsid w:val="00A63A5A"/>
    <w:rsid w:val="00A738E7"/>
    <w:rsid w:val="00A74430"/>
    <w:rsid w:val="00A75DC5"/>
    <w:rsid w:val="00A75F21"/>
    <w:rsid w:val="00A7619E"/>
    <w:rsid w:val="00A81E2B"/>
    <w:rsid w:val="00A8737F"/>
    <w:rsid w:val="00A91F7A"/>
    <w:rsid w:val="00A942AC"/>
    <w:rsid w:val="00A94330"/>
    <w:rsid w:val="00A96613"/>
    <w:rsid w:val="00AA1396"/>
    <w:rsid w:val="00AA5626"/>
    <w:rsid w:val="00AC4CDE"/>
    <w:rsid w:val="00AD298A"/>
    <w:rsid w:val="00AD5208"/>
    <w:rsid w:val="00AE01DE"/>
    <w:rsid w:val="00AE1842"/>
    <w:rsid w:val="00AF10BE"/>
    <w:rsid w:val="00AF51F2"/>
    <w:rsid w:val="00AF6DC3"/>
    <w:rsid w:val="00B0318A"/>
    <w:rsid w:val="00B060E1"/>
    <w:rsid w:val="00B0679D"/>
    <w:rsid w:val="00B068E7"/>
    <w:rsid w:val="00B10EF2"/>
    <w:rsid w:val="00B1626E"/>
    <w:rsid w:val="00B3129C"/>
    <w:rsid w:val="00B5051D"/>
    <w:rsid w:val="00B55CA7"/>
    <w:rsid w:val="00B72AA2"/>
    <w:rsid w:val="00B77E37"/>
    <w:rsid w:val="00B85571"/>
    <w:rsid w:val="00B9133D"/>
    <w:rsid w:val="00BA03B9"/>
    <w:rsid w:val="00BA26C5"/>
    <w:rsid w:val="00BA2C52"/>
    <w:rsid w:val="00BA3417"/>
    <w:rsid w:val="00BA5EDC"/>
    <w:rsid w:val="00BA5F01"/>
    <w:rsid w:val="00BC36DF"/>
    <w:rsid w:val="00BC78E7"/>
    <w:rsid w:val="00BD0E6C"/>
    <w:rsid w:val="00BD27D4"/>
    <w:rsid w:val="00BD5E5F"/>
    <w:rsid w:val="00BE0844"/>
    <w:rsid w:val="00C04DEB"/>
    <w:rsid w:val="00C22379"/>
    <w:rsid w:val="00C306EB"/>
    <w:rsid w:val="00C318C1"/>
    <w:rsid w:val="00C31A50"/>
    <w:rsid w:val="00C34450"/>
    <w:rsid w:val="00C40466"/>
    <w:rsid w:val="00C40990"/>
    <w:rsid w:val="00C413F2"/>
    <w:rsid w:val="00C41F39"/>
    <w:rsid w:val="00C44372"/>
    <w:rsid w:val="00C46C67"/>
    <w:rsid w:val="00C55704"/>
    <w:rsid w:val="00C55B4D"/>
    <w:rsid w:val="00C57D49"/>
    <w:rsid w:val="00C60446"/>
    <w:rsid w:val="00C65E68"/>
    <w:rsid w:val="00C66532"/>
    <w:rsid w:val="00C7330A"/>
    <w:rsid w:val="00C77550"/>
    <w:rsid w:val="00C82949"/>
    <w:rsid w:val="00C919B5"/>
    <w:rsid w:val="00C93173"/>
    <w:rsid w:val="00C9765F"/>
    <w:rsid w:val="00CB0DE4"/>
    <w:rsid w:val="00CB0F6E"/>
    <w:rsid w:val="00CB1DE8"/>
    <w:rsid w:val="00CB4090"/>
    <w:rsid w:val="00CB4473"/>
    <w:rsid w:val="00CC2087"/>
    <w:rsid w:val="00CC4E3E"/>
    <w:rsid w:val="00CD01D1"/>
    <w:rsid w:val="00CE28AC"/>
    <w:rsid w:val="00CE3EFC"/>
    <w:rsid w:val="00CE462C"/>
    <w:rsid w:val="00CE5BFE"/>
    <w:rsid w:val="00CF060A"/>
    <w:rsid w:val="00CF179F"/>
    <w:rsid w:val="00D006D2"/>
    <w:rsid w:val="00D00AD1"/>
    <w:rsid w:val="00D05AF7"/>
    <w:rsid w:val="00D076AB"/>
    <w:rsid w:val="00D130E0"/>
    <w:rsid w:val="00D156AC"/>
    <w:rsid w:val="00D16EEF"/>
    <w:rsid w:val="00D23BF4"/>
    <w:rsid w:val="00D409E9"/>
    <w:rsid w:val="00D40B50"/>
    <w:rsid w:val="00D41F7C"/>
    <w:rsid w:val="00D421B5"/>
    <w:rsid w:val="00D531E5"/>
    <w:rsid w:val="00D55DE7"/>
    <w:rsid w:val="00D56249"/>
    <w:rsid w:val="00D56E40"/>
    <w:rsid w:val="00D6007D"/>
    <w:rsid w:val="00D77A90"/>
    <w:rsid w:val="00D803B3"/>
    <w:rsid w:val="00D90017"/>
    <w:rsid w:val="00DA70C5"/>
    <w:rsid w:val="00DA74D6"/>
    <w:rsid w:val="00DB2E6E"/>
    <w:rsid w:val="00DB5C0A"/>
    <w:rsid w:val="00DC6734"/>
    <w:rsid w:val="00DD15B3"/>
    <w:rsid w:val="00DD1902"/>
    <w:rsid w:val="00DD7F0F"/>
    <w:rsid w:val="00DE45F9"/>
    <w:rsid w:val="00DE4CB4"/>
    <w:rsid w:val="00DE627D"/>
    <w:rsid w:val="00DE6B08"/>
    <w:rsid w:val="00DE7963"/>
    <w:rsid w:val="00DF4397"/>
    <w:rsid w:val="00E00F67"/>
    <w:rsid w:val="00E015A2"/>
    <w:rsid w:val="00E025B7"/>
    <w:rsid w:val="00E043B2"/>
    <w:rsid w:val="00E0763C"/>
    <w:rsid w:val="00E117FA"/>
    <w:rsid w:val="00E14A23"/>
    <w:rsid w:val="00E260FF"/>
    <w:rsid w:val="00E30BF4"/>
    <w:rsid w:val="00E35906"/>
    <w:rsid w:val="00E4162B"/>
    <w:rsid w:val="00E42D45"/>
    <w:rsid w:val="00E500DA"/>
    <w:rsid w:val="00E56B18"/>
    <w:rsid w:val="00E66A97"/>
    <w:rsid w:val="00E72B79"/>
    <w:rsid w:val="00E8013D"/>
    <w:rsid w:val="00E81129"/>
    <w:rsid w:val="00E84380"/>
    <w:rsid w:val="00E8571F"/>
    <w:rsid w:val="00E95D67"/>
    <w:rsid w:val="00E977EE"/>
    <w:rsid w:val="00EA1760"/>
    <w:rsid w:val="00EA584C"/>
    <w:rsid w:val="00EA5B9A"/>
    <w:rsid w:val="00EB0362"/>
    <w:rsid w:val="00EB2394"/>
    <w:rsid w:val="00EB2F60"/>
    <w:rsid w:val="00EB5D5C"/>
    <w:rsid w:val="00EC1C47"/>
    <w:rsid w:val="00EC4C13"/>
    <w:rsid w:val="00EC5617"/>
    <w:rsid w:val="00ED4350"/>
    <w:rsid w:val="00ED527C"/>
    <w:rsid w:val="00ED6C98"/>
    <w:rsid w:val="00EE20B5"/>
    <w:rsid w:val="00EE772E"/>
    <w:rsid w:val="00EE7A3F"/>
    <w:rsid w:val="00EF491A"/>
    <w:rsid w:val="00F065F1"/>
    <w:rsid w:val="00F22368"/>
    <w:rsid w:val="00F259A9"/>
    <w:rsid w:val="00F27CBE"/>
    <w:rsid w:val="00F30A51"/>
    <w:rsid w:val="00F37554"/>
    <w:rsid w:val="00F53465"/>
    <w:rsid w:val="00F60B09"/>
    <w:rsid w:val="00F60B21"/>
    <w:rsid w:val="00F62C31"/>
    <w:rsid w:val="00F73F80"/>
    <w:rsid w:val="00F80C3B"/>
    <w:rsid w:val="00F93B4F"/>
    <w:rsid w:val="00F95EA5"/>
    <w:rsid w:val="00FA59B7"/>
    <w:rsid w:val="00FA72A0"/>
    <w:rsid w:val="00FB34F3"/>
    <w:rsid w:val="00FB60D9"/>
    <w:rsid w:val="00FC2C1A"/>
    <w:rsid w:val="00FD2F33"/>
    <w:rsid w:val="00FD7299"/>
    <w:rsid w:val="00FD7E4D"/>
    <w:rsid w:val="00FE686D"/>
    <w:rsid w:val="00FE69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  <o:rules v:ext="edit">
        <o:r id="V:Rule22" type="connector" idref="#_x0000_s1046"/>
        <o:r id="V:Rule23" type="connector" idref="#_x0000_s1056"/>
        <o:r id="V:Rule24" type="connector" idref="#_x0000_s1035"/>
        <o:r id="V:Rule25" type="connector" idref="#_x0000_s1054"/>
        <o:r id="V:Rule26" type="connector" idref="#_x0000_s1045"/>
        <o:r id="V:Rule27" type="connector" idref="#_x0000_s1039"/>
        <o:r id="V:Rule28" type="connector" idref="#_x0000_s1037"/>
        <o:r id="V:Rule29" type="connector" idref="#_x0000_s1055"/>
        <o:r id="V:Rule30" type="connector" idref="#_x0000_s1044"/>
        <o:r id="V:Rule31" type="connector" idref="#_x0000_s1038"/>
        <o:r id="V:Rule32" type="connector" idref="#_x0000_s1048"/>
        <o:r id="V:Rule33" type="connector" idref="#_x0000_s1050"/>
        <o:r id="V:Rule34" type="connector" idref="#_x0000_s1041"/>
        <o:r id="V:Rule35" type="connector" idref="#_x0000_s1053"/>
        <o:r id="V:Rule36" type="connector" idref="#_x0000_s1052"/>
        <o:r id="V:Rule37" type="connector" idref="#_x0000_s1049"/>
        <o:r id="V:Rule38" type="connector" idref="#_x0000_s1036"/>
        <o:r id="V:Rule39" type="connector" idref="#_x0000_s1047"/>
        <o:r id="V:Rule40" type="connector" idref="#_x0000_s1034"/>
        <o:r id="V:Rule41" type="connector" idref="#_x0000_s1051"/>
        <o:r id="V:Rule4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1D40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A1D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A1D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1D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A1D40"/>
  </w:style>
  <w:style w:type="paragraph" w:styleId="Stopka">
    <w:name w:val="footer"/>
    <w:basedOn w:val="Normalny"/>
    <w:link w:val="StopkaZnak"/>
    <w:uiPriority w:val="99"/>
    <w:unhideWhenUsed/>
    <w:rsid w:val="006A1D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A1D40"/>
  </w:style>
  <w:style w:type="paragraph" w:styleId="Tekstdymka">
    <w:name w:val="Balloon Text"/>
    <w:basedOn w:val="Normalny"/>
    <w:link w:val="TekstdymkaZnak"/>
    <w:uiPriority w:val="99"/>
    <w:semiHidden/>
    <w:unhideWhenUsed/>
    <w:rsid w:val="006A1D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D4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01D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01D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01D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15B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15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D15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15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15A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15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15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15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A6FDE8C77E14AB59D3043E37E0FBB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8E2714-EDFE-4C09-8EF4-2E1A226D824D}"/>
      </w:docPartPr>
      <w:docPartBody>
        <w:p w:rsidR="00AF5A28" w:rsidRDefault="00AF5A28" w:rsidP="00AF5A28">
          <w:pPr>
            <w:pStyle w:val="BA6FDE8C77E14AB59D3043E37E0FBB0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F5A28"/>
    <w:rsid w:val="000C172C"/>
    <w:rsid w:val="000F3A1F"/>
    <w:rsid w:val="001012BA"/>
    <w:rsid w:val="00107488"/>
    <w:rsid w:val="00120A3A"/>
    <w:rsid w:val="00135E02"/>
    <w:rsid w:val="00136E29"/>
    <w:rsid w:val="00142F67"/>
    <w:rsid w:val="0017697F"/>
    <w:rsid w:val="00267397"/>
    <w:rsid w:val="002A533A"/>
    <w:rsid w:val="002C2B15"/>
    <w:rsid w:val="002D698C"/>
    <w:rsid w:val="0031646D"/>
    <w:rsid w:val="00451E1C"/>
    <w:rsid w:val="004B29A4"/>
    <w:rsid w:val="004E4800"/>
    <w:rsid w:val="004F40D0"/>
    <w:rsid w:val="00537DA1"/>
    <w:rsid w:val="00574C0C"/>
    <w:rsid w:val="0058738F"/>
    <w:rsid w:val="00612EA9"/>
    <w:rsid w:val="00651F67"/>
    <w:rsid w:val="006B0DB2"/>
    <w:rsid w:val="007167B4"/>
    <w:rsid w:val="00721BF4"/>
    <w:rsid w:val="0089219E"/>
    <w:rsid w:val="008B16A6"/>
    <w:rsid w:val="008E6C41"/>
    <w:rsid w:val="008F70E2"/>
    <w:rsid w:val="009266D0"/>
    <w:rsid w:val="009438E4"/>
    <w:rsid w:val="009B4D06"/>
    <w:rsid w:val="009B6877"/>
    <w:rsid w:val="00A95443"/>
    <w:rsid w:val="00A974B4"/>
    <w:rsid w:val="00AB6827"/>
    <w:rsid w:val="00AF5A28"/>
    <w:rsid w:val="00B46C9E"/>
    <w:rsid w:val="00BC4150"/>
    <w:rsid w:val="00C42DDE"/>
    <w:rsid w:val="00C53C80"/>
    <w:rsid w:val="00D74CE1"/>
    <w:rsid w:val="00D9037E"/>
    <w:rsid w:val="00DB14A9"/>
    <w:rsid w:val="00DB19A1"/>
    <w:rsid w:val="00DB502C"/>
    <w:rsid w:val="00E42A9A"/>
    <w:rsid w:val="00F322A9"/>
    <w:rsid w:val="00F73637"/>
    <w:rsid w:val="00F755CD"/>
    <w:rsid w:val="00FD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D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6FDE8C77E14AB59D3043E37E0FBB08">
    <w:name w:val="BA6FDE8C77E14AB59D3043E37E0FBB08"/>
    <w:rsid w:val="00AF5A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CEB72-1BE7-4E8E-BB5B-4125F5312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3568</Words>
  <Characters>21414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Konflikty i zagrożenia we współczesnym świecie</vt:lpstr>
    </vt:vector>
  </TitlesOfParts>
  <Company>Hewlett-Packard</Company>
  <LinksUpToDate>false</LinksUpToDate>
  <CharactersWithSpaces>24933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Konflikty i zagrożenia we współczesnym świecie</dc:title>
  <dc:creator>Dell</dc:creator>
  <cp:lastModifiedBy>Radosław</cp:lastModifiedBy>
  <cp:revision>2</cp:revision>
  <cp:lastPrinted>2015-06-21T07:51:00Z</cp:lastPrinted>
  <dcterms:created xsi:type="dcterms:W3CDTF">2020-06-02T15:29:00Z</dcterms:created>
  <dcterms:modified xsi:type="dcterms:W3CDTF">2020-06-02T15:29:00Z</dcterms:modified>
</cp:coreProperties>
</file>